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DE8" w:rsidRPr="00690DE8" w:rsidRDefault="003A4E85" w:rsidP="00690DE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jc w:val="center"/>
        <w:outlineLvl w:val="0"/>
        <w:rPr>
          <w:rFonts w:ascii="Calibri" w:hAnsi="Calibri" w:cs="Calibri"/>
          <w:b/>
          <w:bCs/>
          <w:sz w:val="24"/>
          <w:szCs w:val="24"/>
          <w:u w:val="single"/>
        </w:rPr>
      </w:pPr>
      <w:proofErr w:type="spellStart"/>
      <w:r>
        <w:rPr>
          <w:rFonts w:ascii="Calibri" w:hAnsi="Calibri" w:cs="Calibri"/>
          <w:b/>
          <w:bCs/>
          <w:sz w:val="32"/>
          <w:szCs w:val="32"/>
          <w:u w:val="single"/>
        </w:rPr>
        <w:t>Procès verbal</w:t>
      </w:r>
      <w:proofErr w:type="spellEnd"/>
      <w:r w:rsidR="00690DE8" w:rsidRPr="00690DE8">
        <w:rPr>
          <w:rFonts w:ascii="Calibri" w:hAnsi="Calibri" w:cs="Calibri"/>
          <w:b/>
          <w:bCs/>
          <w:sz w:val="32"/>
          <w:szCs w:val="32"/>
          <w:u w:val="single"/>
        </w:rPr>
        <w:t xml:space="preserve"> de la séance du vendredi 14 avril 2023</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Présents :</w:t>
      </w:r>
      <w:r w:rsidRPr="00690DE8">
        <w:rPr>
          <w:rFonts w:ascii="Calibri" w:hAnsi="Calibri" w:cs="Calibri"/>
          <w:sz w:val="24"/>
          <w:szCs w:val="24"/>
        </w:rPr>
        <w:t xml:space="preserve"> Monsieur Didier GAVALDA, Monsieur David ESCANDE, Madame Elisabeth OULES, Monsieur Francis ANTOLIN, Monsieur Philippe MAFFRE, Monsieur Tom FABRE, Madame Francine VIEU, Monsieur Jean-Michel SIRE, Monsieur Pierre BOUISSIERE, Monsieur Jacques GALIBERT, Monsieur Thierry ESCANDE, Monsieur Gaël BENOIT</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Représentés :</w:t>
      </w:r>
      <w:r w:rsidRPr="00690DE8">
        <w:rPr>
          <w:rFonts w:ascii="Calibri" w:hAnsi="Calibri" w:cs="Calibri"/>
          <w:sz w:val="24"/>
          <w:szCs w:val="24"/>
        </w:rPr>
        <w:t xml:space="preserve"> Madame Marie-Christine ARMENGAUD par Madame Elisabeth OULES, Monsieur Joseph CASBAS par Monsieur Francis ANTOLIN, Monsieur Dominique MAFFRE par Monsieur Didier GAVALDA, Monsieur Guillaume GALIBERT par Monsieur Gaël BENOIT</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 xml:space="preserve">Absents excusés : </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Absents :</w:t>
      </w:r>
      <w:r w:rsidRPr="00690DE8">
        <w:rPr>
          <w:rFonts w:ascii="Calibri" w:hAnsi="Calibri" w:cs="Calibri"/>
          <w:sz w:val="24"/>
          <w:szCs w:val="24"/>
        </w:rPr>
        <w:t xml:space="preserve"> </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Secrétaire de la séance:</w:t>
      </w:r>
      <w:r w:rsidRPr="00690DE8">
        <w:rPr>
          <w:rFonts w:ascii="Calibri" w:hAnsi="Calibri" w:cs="Calibri"/>
          <w:sz w:val="24"/>
          <w:szCs w:val="24"/>
        </w:rPr>
        <w:t xml:space="preserve"> Gaël BENOIT</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Monsieur Thomas CABROL et Monsieur Luc MOREAU se sont présentés au conseil municipal.</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Monsieur CABROL a été embauché le 6 mars dernier et Monsieur MOREAU sera embauché le 19 avril, tous les deux comme employés communaux.</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sz w:val="24"/>
          <w:szCs w:val="24"/>
          <w:u w:val="single"/>
        </w:rPr>
      </w:pPr>
      <w:r w:rsidRPr="00690DE8">
        <w:rPr>
          <w:rFonts w:ascii="Calibri" w:hAnsi="Calibri" w:cs="Calibri"/>
          <w:b/>
          <w:sz w:val="24"/>
          <w:szCs w:val="24"/>
          <w:u w:val="single"/>
        </w:rPr>
        <w:t>APPROBATION DU CONSEIL MUNICIPAL DU 23 mars 2023</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u w:val="single"/>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Le compte-rendu est approuvé à l'unanimité et signé de tous les membres présents.</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sz w:val="24"/>
          <w:szCs w:val="24"/>
          <w:u w:val="single"/>
        </w:rPr>
      </w:pPr>
      <w:r w:rsidRPr="00690DE8">
        <w:rPr>
          <w:rFonts w:ascii="Calibri" w:hAnsi="Calibri" w:cs="Calibri"/>
          <w:b/>
          <w:sz w:val="24"/>
          <w:szCs w:val="24"/>
          <w:u w:val="single"/>
        </w:rPr>
        <w:t xml:space="preserve">FISCALITE VOTE TAXES DIRECTES LOCALES 2023 </w:t>
      </w:r>
    </w:p>
    <w:p w:rsidR="00690DE8" w:rsidRPr="00690DE8" w:rsidRDefault="00690DE8" w:rsidP="00690D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Vu le Code Général des Collectivités Territoriales,</w:t>
      </w:r>
    </w:p>
    <w:p w:rsidR="00690DE8" w:rsidRPr="00690DE8" w:rsidRDefault="00690DE8" w:rsidP="00690D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color w:val="000000"/>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tLeast"/>
        <w:jc w:val="both"/>
        <w:rPr>
          <w:rFonts w:ascii="Calibri" w:hAnsi="Calibri" w:cs="Calibri"/>
          <w:sz w:val="24"/>
          <w:szCs w:val="24"/>
        </w:rPr>
      </w:pPr>
      <w:r w:rsidRPr="00690DE8">
        <w:rPr>
          <w:rFonts w:ascii="Calibri" w:hAnsi="Calibri" w:cs="Calibri"/>
          <w:sz w:val="24"/>
          <w:szCs w:val="24"/>
        </w:rPr>
        <w:t>Monsieur le Maire soumet les différents documents nécessaires au vote des taux d’imposition de la commune de FONTRIEU applicables en 2023 pour chacune des taxes de fiscalité directes locales et demande à l’assemblée de bien vouloir délibérer à ce sujet.</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tLeast"/>
        <w:jc w:val="both"/>
        <w:rPr>
          <w:rFonts w:ascii="Calibri" w:hAnsi="Calibri" w:cs="Calibri"/>
          <w:sz w:val="24"/>
          <w:szCs w:val="24"/>
        </w:rPr>
      </w:pPr>
      <w:r w:rsidRPr="00690DE8">
        <w:rPr>
          <w:rFonts w:ascii="Calibri" w:hAnsi="Calibri" w:cs="Calibri"/>
          <w:sz w:val="24"/>
          <w:szCs w:val="24"/>
        </w:rPr>
        <w:t>Après en avoir délibéré, le conseil municipal, à l'unanimité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tLeast"/>
        <w:jc w:val="both"/>
        <w:rPr>
          <w:rFonts w:ascii="Calibri" w:hAnsi="Calibri" w:cs="Calibri"/>
          <w:b/>
          <w:bCs/>
          <w:sz w:val="24"/>
          <w:szCs w:val="24"/>
        </w:rPr>
      </w:pPr>
      <w:r w:rsidRPr="00690DE8">
        <w:rPr>
          <w:rFonts w:ascii="Calibri" w:hAnsi="Calibri" w:cs="Calibri"/>
          <w:sz w:val="24"/>
          <w:szCs w:val="24"/>
        </w:rPr>
        <w:t>- DECIDE de fixer pour 2023 les taux suivants pour la commune de FONTRIEU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tLeast"/>
        <w:jc w:val="both"/>
        <w:rPr>
          <w:rFonts w:ascii="Calibri" w:hAnsi="Calibri" w:cs="Calibri"/>
          <w:b/>
          <w:bCs/>
          <w:sz w:val="24"/>
          <w:szCs w:val="24"/>
        </w:rPr>
      </w:pPr>
      <w:r w:rsidRPr="00690DE8">
        <w:rPr>
          <w:rFonts w:ascii="Calibri" w:hAnsi="Calibri" w:cs="Calibri"/>
          <w:sz w:val="24"/>
          <w:szCs w:val="24"/>
        </w:rPr>
        <w:tab/>
      </w:r>
      <w:r w:rsidRPr="00690DE8">
        <w:rPr>
          <w:rFonts w:ascii="Calibri" w:hAnsi="Calibri" w:cs="Calibri"/>
          <w:b/>
          <w:bCs/>
          <w:sz w:val="24"/>
          <w:szCs w:val="24"/>
        </w:rPr>
        <w:t>-Taxe foncière sur les propriétés bâties</w:t>
      </w:r>
      <w:r w:rsidRPr="00690DE8">
        <w:rPr>
          <w:rFonts w:ascii="Calibri" w:hAnsi="Calibri" w:cs="Calibri"/>
          <w:b/>
          <w:bCs/>
          <w:sz w:val="24"/>
          <w:szCs w:val="24"/>
        </w:rPr>
        <w:tab/>
      </w:r>
      <w:r w:rsidRPr="00690DE8">
        <w:rPr>
          <w:rFonts w:ascii="Calibri" w:hAnsi="Calibri" w:cs="Calibri"/>
          <w:b/>
          <w:bCs/>
          <w:sz w:val="24"/>
          <w:szCs w:val="24"/>
        </w:rPr>
        <w:tab/>
        <w:t xml:space="preserve">:     </w:t>
      </w:r>
      <w:r w:rsidRPr="00690DE8">
        <w:rPr>
          <w:rFonts w:ascii="Calibri" w:hAnsi="Calibri" w:cs="Calibri"/>
          <w:b/>
          <w:bCs/>
          <w:color w:val="FF0000"/>
          <w:sz w:val="24"/>
          <w:szCs w:val="24"/>
        </w:rPr>
        <w:t xml:space="preserve">    </w:t>
      </w:r>
      <w:r w:rsidRPr="00690DE8">
        <w:rPr>
          <w:rFonts w:ascii="Calibri" w:hAnsi="Calibri" w:cs="Calibri"/>
          <w:b/>
          <w:bCs/>
          <w:sz w:val="24"/>
          <w:szCs w:val="24"/>
        </w:rPr>
        <w:t>42.97 %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tLeast"/>
        <w:jc w:val="both"/>
        <w:rPr>
          <w:rFonts w:ascii="Calibri" w:hAnsi="Calibri" w:cs="Calibri"/>
          <w:b/>
          <w:bCs/>
          <w:sz w:val="24"/>
          <w:szCs w:val="24"/>
        </w:rPr>
      </w:pPr>
      <w:r w:rsidRPr="00690DE8">
        <w:rPr>
          <w:rFonts w:ascii="Calibri" w:hAnsi="Calibri" w:cs="Calibri"/>
          <w:b/>
          <w:bCs/>
          <w:sz w:val="24"/>
          <w:szCs w:val="24"/>
        </w:rPr>
        <w:tab/>
        <w:t>-Taxe foncière sur les propriétés non bâties</w:t>
      </w:r>
      <w:r>
        <w:rPr>
          <w:rFonts w:ascii="Calibri" w:hAnsi="Calibri" w:cs="Calibri"/>
          <w:b/>
          <w:bCs/>
          <w:sz w:val="24"/>
          <w:szCs w:val="24"/>
        </w:rPr>
        <w:t xml:space="preserve">  </w:t>
      </w:r>
      <w:r w:rsidRPr="00690DE8">
        <w:rPr>
          <w:rFonts w:ascii="Calibri" w:hAnsi="Calibri" w:cs="Calibri"/>
          <w:b/>
          <w:bCs/>
          <w:sz w:val="24"/>
          <w:szCs w:val="24"/>
        </w:rPr>
        <w:tab/>
        <w:t xml:space="preserve">:       </w:t>
      </w:r>
      <w:r>
        <w:rPr>
          <w:rFonts w:ascii="Calibri" w:hAnsi="Calibri" w:cs="Calibri"/>
          <w:b/>
          <w:bCs/>
          <w:sz w:val="24"/>
          <w:szCs w:val="24"/>
        </w:rPr>
        <w:t xml:space="preserve"> </w:t>
      </w:r>
      <w:r w:rsidRPr="00690DE8">
        <w:rPr>
          <w:rFonts w:ascii="Calibri" w:hAnsi="Calibri" w:cs="Calibri"/>
          <w:b/>
          <w:bCs/>
          <w:sz w:val="24"/>
          <w:szCs w:val="24"/>
        </w:rPr>
        <w:t xml:space="preserve">  47.48 %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tLeast"/>
        <w:jc w:val="both"/>
        <w:rPr>
          <w:rFonts w:ascii="Calibri" w:hAnsi="Calibri" w:cs="Calibri"/>
          <w:b/>
          <w:bCs/>
          <w:sz w:val="24"/>
          <w:szCs w:val="24"/>
        </w:rPr>
      </w:pPr>
      <w:r w:rsidRPr="00690DE8">
        <w:rPr>
          <w:rFonts w:ascii="Calibri" w:hAnsi="Calibri" w:cs="Calibri"/>
          <w:b/>
          <w:bCs/>
          <w:sz w:val="24"/>
          <w:szCs w:val="24"/>
        </w:rPr>
        <w:tab/>
        <w:t>-Taxe d'habitation</w:t>
      </w:r>
      <w:r w:rsidRPr="00690DE8">
        <w:rPr>
          <w:rFonts w:ascii="Calibri" w:hAnsi="Calibri" w:cs="Calibri"/>
          <w:b/>
          <w:bCs/>
          <w:sz w:val="24"/>
          <w:szCs w:val="24"/>
        </w:rPr>
        <w:tab/>
      </w:r>
      <w:r w:rsidRPr="00690DE8">
        <w:rPr>
          <w:rFonts w:ascii="Calibri" w:hAnsi="Calibri" w:cs="Calibri"/>
          <w:b/>
          <w:bCs/>
          <w:sz w:val="24"/>
          <w:szCs w:val="24"/>
        </w:rPr>
        <w:tab/>
      </w:r>
      <w:r w:rsidRPr="00690DE8">
        <w:rPr>
          <w:rFonts w:ascii="Calibri" w:hAnsi="Calibri" w:cs="Calibri"/>
          <w:b/>
          <w:bCs/>
          <w:sz w:val="24"/>
          <w:szCs w:val="24"/>
        </w:rPr>
        <w:tab/>
      </w:r>
      <w:r w:rsidRPr="00690DE8">
        <w:rPr>
          <w:rFonts w:ascii="Calibri" w:hAnsi="Calibri" w:cs="Calibri"/>
          <w:b/>
          <w:bCs/>
          <w:sz w:val="24"/>
          <w:szCs w:val="24"/>
        </w:rPr>
        <w:tab/>
      </w:r>
      <w:r w:rsidRPr="00690DE8">
        <w:rPr>
          <w:rFonts w:ascii="Calibri" w:hAnsi="Calibri" w:cs="Calibri"/>
          <w:b/>
          <w:bCs/>
          <w:sz w:val="24"/>
          <w:szCs w:val="24"/>
        </w:rPr>
        <w:tab/>
        <w:t>:</w:t>
      </w:r>
      <w:r w:rsidRPr="00690DE8">
        <w:rPr>
          <w:rFonts w:ascii="Calibri" w:hAnsi="Calibri" w:cs="Calibri"/>
          <w:b/>
          <w:bCs/>
          <w:sz w:val="24"/>
          <w:szCs w:val="24"/>
        </w:rPr>
        <w:tab/>
        <w:t>7.95 %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59" w:lineRule="atLeast"/>
        <w:jc w:val="both"/>
        <w:rPr>
          <w:rFonts w:ascii="Calibri" w:hAnsi="Calibri" w:cs="Calibri"/>
          <w:sz w:val="24"/>
          <w:szCs w:val="24"/>
        </w:rPr>
      </w:pPr>
      <w:r w:rsidRPr="00690DE8">
        <w:rPr>
          <w:rFonts w:ascii="Calibri" w:hAnsi="Calibri" w:cs="Calibri"/>
          <w:sz w:val="24"/>
          <w:szCs w:val="24"/>
        </w:rPr>
        <w:t xml:space="preserve">Ces taux seront inscrits sur l’état intitulé  « Notification des taux d’imposition des taxes directes locales pour 2023 » de la commune de Fontrieu. </w:t>
      </w:r>
    </w:p>
    <w:p w:rsidR="00690DE8" w:rsidRPr="00690DE8" w:rsidRDefault="00690DE8" w:rsidP="00690DE8">
      <w:pPr>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L'état 1259 sera joint à la présente délibération.</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sz w:val="24"/>
          <w:szCs w:val="24"/>
          <w:u w:val="single"/>
        </w:rPr>
      </w:pPr>
      <w:r w:rsidRPr="00690DE8">
        <w:rPr>
          <w:rFonts w:ascii="Calibri" w:hAnsi="Calibri" w:cs="Calibri"/>
          <w:b/>
          <w:sz w:val="24"/>
          <w:szCs w:val="24"/>
          <w:u w:val="single"/>
        </w:rPr>
        <w:t xml:space="preserve">VOTE BUDGET PRIMITIF COMMUNE 2023 </w:t>
      </w:r>
    </w:p>
    <w:p w:rsidR="00690DE8" w:rsidRPr="00690DE8" w:rsidRDefault="00690DE8" w:rsidP="00690DE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7"/>
        <w:jc w:val="center"/>
        <w:rPr>
          <w:rFonts w:ascii="Calibri" w:hAnsi="Calibri" w:cs="Calibri"/>
          <w:sz w:val="24"/>
          <w:szCs w:val="24"/>
        </w:rPr>
      </w:pPr>
      <w:r w:rsidRPr="00690DE8">
        <w:rPr>
          <w:rFonts w:ascii="Calibri" w:hAnsi="Calibri" w:cs="Calibri"/>
          <w:b/>
          <w:bCs/>
          <w:sz w:val="24"/>
          <w:szCs w:val="24"/>
        </w:rPr>
        <w:t xml:space="preserve">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de Code Général des Collectivités Territoriales et notamment ses articles L 2311-1 et suivants relatif à l'adoption du budget communal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l'instruction comptable M57 applicable aux communes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Vu la délibération N°002-2023 en date du 24 février 2023 adoptant le compte administratif de l'année 2022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la délibération N°006-20223en date du 24 février 2023 approuvant l'affectation des résultats de 2022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Après en avoir délibéré, le conseil municipal, à l'unanimité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w:t>
      </w:r>
      <w:r w:rsidRPr="00690DE8">
        <w:rPr>
          <w:rFonts w:ascii="Calibri" w:hAnsi="Calibri" w:cs="Calibri"/>
          <w:b/>
          <w:bCs/>
          <w:sz w:val="24"/>
          <w:szCs w:val="24"/>
        </w:rPr>
        <w:t xml:space="preserve">DECIDE </w:t>
      </w:r>
      <w:r w:rsidRPr="00690DE8">
        <w:rPr>
          <w:rFonts w:ascii="Calibri" w:hAnsi="Calibri" w:cs="Calibri"/>
          <w:sz w:val="24"/>
          <w:szCs w:val="24"/>
        </w:rPr>
        <w:t>de voter le Budget Primitif 2023 de la commune de la manière suivante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 au niveau du chapitre pour la section de fonctionnement,</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-au niveau du chapitre pour la section d'investissement avec les chapitres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 xml:space="preserve"> "</w:t>
      </w:r>
      <w:proofErr w:type="gramStart"/>
      <w:r w:rsidRPr="00690DE8">
        <w:rPr>
          <w:rFonts w:ascii="Calibri" w:hAnsi="Calibri" w:cs="Calibri"/>
          <w:sz w:val="24"/>
          <w:szCs w:val="24"/>
        </w:rPr>
        <w:t>opérations</w:t>
      </w:r>
      <w:proofErr w:type="gramEnd"/>
      <w:r w:rsidRPr="00690DE8">
        <w:rPr>
          <w:rFonts w:ascii="Calibri" w:hAnsi="Calibri" w:cs="Calibri"/>
          <w:sz w:val="24"/>
          <w:szCs w:val="24"/>
        </w:rPr>
        <w:t xml:space="preserve"> d'équipement" de l'état joint au budget,</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 sans vote formel sur chacun des chapitres,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w:t>
      </w:r>
      <w:r w:rsidRPr="00690DE8">
        <w:rPr>
          <w:rFonts w:ascii="Calibri" w:hAnsi="Calibri" w:cs="Calibri"/>
          <w:b/>
          <w:bCs/>
          <w:sz w:val="24"/>
          <w:szCs w:val="24"/>
        </w:rPr>
        <w:t>ADOPTE</w:t>
      </w:r>
      <w:r w:rsidRPr="00690DE8">
        <w:rPr>
          <w:rFonts w:ascii="Calibri" w:hAnsi="Calibri" w:cs="Calibri"/>
          <w:sz w:val="24"/>
          <w:szCs w:val="24"/>
        </w:rPr>
        <w:t xml:space="preserve"> le budget primitif  de la commune de FONTRIEU pour l'exercice 2023 comme il suit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sz w:val="24"/>
          <w:szCs w:val="24"/>
        </w:rPr>
        <w:t xml:space="preserve">           </w:t>
      </w:r>
      <w:r w:rsidRPr="00690DE8">
        <w:rPr>
          <w:rFonts w:ascii="Calibri" w:hAnsi="Calibri" w:cs="Calibri"/>
          <w:b/>
          <w:bCs/>
          <w:sz w:val="24"/>
          <w:szCs w:val="24"/>
        </w:rPr>
        <w:t xml:space="preserve">  FONCTIONNEMENT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Dépenses :           2 227 490.00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ab/>
        <w:t xml:space="preserve">Recettes   :           2 227 490.00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ab/>
        <w:t xml:space="preserve">INVESTISSEMENT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Dépenses :        4 137 307.00  € </w:t>
      </w: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 xml:space="preserve">             Recettes   :        4 137 307.00  €</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w:t>
      </w:r>
      <w:r w:rsidRPr="00690DE8">
        <w:rPr>
          <w:rFonts w:ascii="Calibri" w:hAnsi="Calibri" w:cs="Calibri"/>
          <w:b/>
          <w:bCs/>
          <w:sz w:val="24"/>
          <w:szCs w:val="24"/>
        </w:rPr>
        <w:t xml:space="preserve">PRECISE </w:t>
      </w:r>
      <w:r w:rsidRPr="00690DE8">
        <w:rPr>
          <w:rFonts w:ascii="Calibri" w:hAnsi="Calibri" w:cs="Calibri"/>
          <w:sz w:val="24"/>
          <w:szCs w:val="24"/>
        </w:rPr>
        <w:t>que les reports de la section de fonctionnement et de la section d'investissement sont intégrés au budget 2023.</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sz w:val="24"/>
          <w:szCs w:val="24"/>
          <w:u w:val="single"/>
        </w:rPr>
      </w:pPr>
      <w:r w:rsidRPr="00690DE8">
        <w:rPr>
          <w:rFonts w:ascii="Calibri" w:hAnsi="Calibri" w:cs="Calibri"/>
          <w:b/>
          <w:sz w:val="24"/>
          <w:szCs w:val="24"/>
          <w:u w:val="single"/>
        </w:rPr>
        <w:t xml:space="preserve">VOTE BUDGET PRIMITIF EAU 2023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de Code Général des Collectivités Territoriales et notamment ses articles L 2311-1 et suivants relatif à l'adoption du budget communal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l'instruction comptable M49 applicable aux services publics d'eau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Vu la délibération N°003-2023 en date du 24 février 2023 adoptant le compte administratif de l'année 2022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la délibération N°007-2023 en date du 24 février 2023 approuvant l'affectation des résultats de 2022;</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Après en avoir délibéré, le conseil municipal, à l'unanimité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-DECIDE</w:t>
      </w:r>
      <w:r w:rsidRPr="00690DE8">
        <w:rPr>
          <w:rFonts w:ascii="Calibri" w:hAnsi="Calibri" w:cs="Calibri"/>
          <w:sz w:val="24"/>
          <w:szCs w:val="24"/>
        </w:rPr>
        <w:t xml:space="preserve"> de voter le Budget Primitif  2023 du service EAU de la commune de Fontrieu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 au niveau du chapitre pour la section de fonctionnement,</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-au niveau du chapitre pour la section d'investissement avec les chapitres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 xml:space="preserve"> "</w:t>
      </w:r>
      <w:proofErr w:type="gramStart"/>
      <w:r w:rsidRPr="00690DE8">
        <w:rPr>
          <w:rFonts w:ascii="Calibri" w:hAnsi="Calibri" w:cs="Calibri"/>
          <w:sz w:val="24"/>
          <w:szCs w:val="24"/>
        </w:rPr>
        <w:t>opérations</w:t>
      </w:r>
      <w:proofErr w:type="gramEnd"/>
      <w:r w:rsidRPr="00690DE8">
        <w:rPr>
          <w:rFonts w:ascii="Calibri" w:hAnsi="Calibri" w:cs="Calibri"/>
          <w:sz w:val="24"/>
          <w:szCs w:val="24"/>
        </w:rPr>
        <w:t xml:space="preserve"> d'équipement" de l'état joint au budget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lastRenderedPageBreak/>
        <w:tab/>
        <w:t>- sans vote formel sur chacun des chapitres,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w:t>
      </w:r>
      <w:r w:rsidRPr="00690DE8">
        <w:rPr>
          <w:rFonts w:ascii="Calibri" w:hAnsi="Calibri" w:cs="Calibri"/>
          <w:b/>
          <w:bCs/>
          <w:sz w:val="24"/>
          <w:szCs w:val="24"/>
        </w:rPr>
        <w:t>ADOPTE</w:t>
      </w:r>
      <w:r w:rsidRPr="00690DE8">
        <w:rPr>
          <w:rFonts w:ascii="Calibri" w:hAnsi="Calibri" w:cs="Calibri"/>
          <w:sz w:val="24"/>
          <w:szCs w:val="24"/>
        </w:rPr>
        <w:t xml:space="preserve"> le budget primitif  du service EAU de la  commune de FONTRIEU pour l'exercice 2023 comme il suit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sz w:val="24"/>
          <w:szCs w:val="24"/>
        </w:rPr>
        <w:t xml:space="preserve">            </w:t>
      </w:r>
      <w:r w:rsidRPr="00690DE8">
        <w:rPr>
          <w:rFonts w:ascii="Calibri" w:hAnsi="Calibri" w:cs="Calibri"/>
          <w:color w:val="FF0000"/>
          <w:sz w:val="24"/>
          <w:szCs w:val="24"/>
        </w:rPr>
        <w:t xml:space="preserve"> </w:t>
      </w:r>
      <w:r w:rsidRPr="00690DE8">
        <w:rPr>
          <w:rFonts w:ascii="Calibri" w:hAnsi="Calibri" w:cs="Calibri"/>
          <w:b/>
          <w:bCs/>
          <w:sz w:val="24"/>
          <w:szCs w:val="24"/>
        </w:rPr>
        <w:t xml:space="preserve">FONCTIONNEMENT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Dépenses :  </w:t>
      </w:r>
      <w:r w:rsidRPr="00690DE8">
        <w:rPr>
          <w:rFonts w:ascii="Calibri" w:hAnsi="Calibri" w:cs="Calibri"/>
          <w:b/>
          <w:bCs/>
          <w:sz w:val="24"/>
          <w:szCs w:val="24"/>
        </w:rPr>
        <w:tab/>
        <w:t xml:space="preserve">566 845.00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ab/>
        <w:t>Recettes   :</w:t>
      </w:r>
      <w:r w:rsidRPr="00690DE8">
        <w:rPr>
          <w:rFonts w:ascii="Calibri" w:hAnsi="Calibri" w:cs="Calibri"/>
          <w:b/>
          <w:bCs/>
          <w:sz w:val="24"/>
          <w:szCs w:val="24"/>
        </w:rPr>
        <w:tab/>
        <w:t xml:space="preserve">566 845.00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ab/>
        <w:t xml:space="preserve">INVESTISSEMENT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Dépenses :    </w:t>
      </w:r>
      <w:r w:rsidRPr="00690DE8">
        <w:rPr>
          <w:rFonts w:ascii="Calibri" w:hAnsi="Calibri" w:cs="Calibri"/>
          <w:b/>
          <w:bCs/>
          <w:sz w:val="24"/>
          <w:szCs w:val="24"/>
        </w:rPr>
        <w:tab/>
        <w:t xml:space="preserve">872 000.00  € </w:t>
      </w: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 xml:space="preserve">             Recettes   :       872 000.00  €</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w:t>
      </w:r>
      <w:r w:rsidRPr="00690DE8">
        <w:rPr>
          <w:rFonts w:ascii="Calibri" w:hAnsi="Calibri" w:cs="Calibri"/>
          <w:b/>
          <w:bCs/>
          <w:sz w:val="24"/>
          <w:szCs w:val="24"/>
        </w:rPr>
        <w:t>PRECISE</w:t>
      </w:r>
      <w:r w:rsidRPr="00690DE8">
        <w:rPr>
          <w:rFonts w:ascii="Calibri" w:hAnsi="Calibri" w:cs="Calibri"/>
          <w:sz w:val="24"/>
          <w:szCs w:val="24"/>
        </w:rPr>
        <w:t xml:space="preserve"> que les reports de la section de fonctionnement et de la section d'investissement sont intégrés au budget 2023. </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sz w:val="24"/>
          <w:szCs w:val="24"/>
          <w:u w:val="single"/>
        </w:rPr>
      </w:pPr>
      <w:r w:rsidRPr="00690DE8">
        <w:rPr>
          <w:rFonts w:ascii="Calibri" w:hAnsi="Calibri" w:cs="Calibri"/>
          <w:b/>
          <w:sz w:val="24"/>
          <w:szCs w:val="24"/>
          <w:u w:val="single"/>
        </w:rPr>
        <w:t xml:space="preserve">VOTE BUDGET ASSAINISSEMENT 2023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de Code Général des Collectivités Territoriales et notamment ses articles L 2311-1 et suivants relatif à l'adoption du budget communal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l'instruction comptable M49 applicable aux services publics d'assainissement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Vu la délibération N°004-2023 en date du 24 février 2023 adoptant le compte administratif de l'année 2022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Vu la délibération N°008-2023 en date du 24 février 2023 approuvant l'affectation des résultats de 2022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Après en avoir délibéré, le conseil municipal, à l'unanimité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w:t>
      </w:r>
      <w:r w:rsidRPr="00690DE8">
        <w:rPr>
          <w:rFonts w:ascii="Calibri" w:hAnsi="Calibri" w:cs="Calibri"/>
          <w:b/>
          <w:bCs/>
          <w:sz w:val="24"/>
          <w:szCs w:val="24"/>
        </w:rPr>
        <w:t>DECIDE</w:t>
      </w:r>
      <w:r w:rsidRPr="00690DE8">
        <w:rPr>
          <w:rFonts w:ascii="Calibri" w:hAnsi="Calibri" w:cs="Calibri"/>
          <w:sz w:val="24"/>
          <w:szCs w:val="24"/>
        </w:rPr>
        <w:t xml:space="preserve"> de voter le Budget Primitif  2023 du service ASSAINISSEMENT de la commune de Fontrieu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 au niveau du chapitre pour la section de fonctionnement,</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-au niveau du chapitre pour la section d'investissement avec les chapitres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 xml:space="preserve"> "</w:t>
      </w:r>
      <w:proofErr w:type="gramStart"/>
      <w:r w:rsidRPr="00690DE8">
        <w:rPr>
          <w:rFonts w:ascii="Calibri" w:hAnsi="Calibri" w:cs="Calibri"/>
          <w:sz w:val="24"/>
          <w:szCs w:val="24"/>
        </w:rPr>
        <w:t>opérations</w:t>
      </w:r>
      <w:proofErr w:type="gramEnd"/>
      <w:r w:rsidRPr="00690DE8">
        <w:rPr>
          <w:rFonts w:ascii="Calibri" w:hAnsi="Calibri" w:cs="Calibri"/>
          <w:sz w:val="24"/>
          <w:szCs w:val="24"/>
        </w:rPr>
        <w:t xml:space="preserve"> d'équipement" de l'état joint au budget,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 sans vote formel sur chacun des chapitres,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w:t>
      </w:r>
      <w:r w:rsidRPr="00690DE8">
        <w:rPr>
          <w:rFonts w:ascii="Calibri" w:hAnsi="Calibri" w:cs="Calibri"/>
          <w:b/>
          <w:bCs/>
          <w:sz w:val="24"/>
          <w:szCs w:val="24"/>
        </w:rPr>
        <w:t>ADOPTE</w:t>
      </w:r>
      <w:r w:rsidRPr="00690DE8">
        <w:rPr>
          <w:rFonts w:ascii="Calibri" w:hAnsi="Calibri" w:cs="Calibri"/>
          <w:sz w:val="24"/>
          <w:szCs w:val="24"/>
        </w:rPr>
        <w:t xml:space="preserve"> le budget primitif  du service ASSAINISSEMENT de la  commune de FONTRIEU pour l'exercice 2023 comme il suit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sz w:val="24"/>
          <w:szCs w:val="24"/>
        </w:rPr>
        <w:t xml:space="preserve">            </w:t>
      </w:r>
      <w:r w:rsidRPr="00690DE8">
        <w:rPr>
          <w:rFonts w:ascii="Calibri" w:hAnsi="Calibri" w:cs="Calibri"/>
          <w:color w:val="FF0000"/>
          <w:sz w:val="24"/>
          <w:szCs w:val="24"/>
        </w:rPr>
        <w:t xml:space="preserve"> </w:t>
      </w:r>
      <w:r w:rsidRPr="00690DE8">
        <w:rPr>
          <w:rFonts w:ascii="Calibri" w:hAnsi="Calibri" w:cs="Calibri"/>
          <w:b/>
          <w:bCs/>
          <w:sz w:val="24"/>
          <w:szCs w:val="24"/>
        </w:rPr>
        <w:t xml:space="preserve">FONCTIONNEMENT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Dépenses :    213 626.00 €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ab/>
        <w:t xml:space="preserve">Recettes   :    213 626.00 €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ab/>
        <w:t xml:space="preserve">INVESTISSEMENT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sz w:val="24"/>
          <w:szCs w:val="24"/>
        </w:rPr>
      </w:pPr>
      <w:r w:rsidRPr="00690DE8">
        <w:rPr>
          <w:rFonts w:ascii="Calibri" w:hAnsi="Calibri" w:cs="Calibri"/>
          <w:b/>
          <w:bCs/>
          <w:sz w:val="24"/>
          <w:szCs w:val="24"/>
        </w:rPr>
        <w:t xml:space="preserve">             Dépenses :    827 479.00 € </w:t>
      </w: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 xml:space="preserve">             Recettes   :    827 479.00 €</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lastRenderedPageBreak/>
        <w:t>-</w:t>
      </w:r>
      <w:r w:rsidRPr="00690DE8">
        <w:rPr>
          <w:rFonts w:ascii="Calibri" w:hAnsi="Calibri" w:cs="Calibri"/>
          <w:b/>
          <w:bCs/>
          <w:sz w:val="24"/>
          <w:szCs w:val="24"/>
        </w:rPr>
        <w:t>PRECISE</w:t>
      </w:r>
      <w:r w:rsidRPr="00690DE8">
        <w:rPr>
          <w:rFonts w:ascii="Calibri" w:hAnsi="Calibri" w:cs="Calibri"/>
          <w:sz w:val="24"/>
          <w:szCs w:val="24"/>
        </w:rPr>
        <w:t xml:space="preserve"> que les reports de la section de fonctionnement et de la section d'investissement sont intégrés au budget 2023.    </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sz w:val="24"/>
          <w:szCs w:val="24"/>
          <w:u w:val="single"/>
        </w:rPr>
      </w:pPr>
      <w:r w:rsidRPr="00690DE8">
        <w:rPr>
          <w:rFonts w:ascii="Calibri" w:hAnsi="Calibri" w:cs="Calibri"/>
          <w:b/>
          <w:sz w:val="24"/>
          <w:szCs w:val="24"/>
          <w:u w:val="single"/>
        </w:rPr>
        <w:t xml:space="preserve">VOTE SUBVENTIONS ASSOCIATIONS 2023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Vu le Code général des collectivités territoriales – CGCT,</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Monsieur le Maire informe les membres du Conseil que des dossiers de demande de subvention présentés par les associations.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Il est rappelé que chaque association doit fournir son dernier bilan  pour bénéficier d’une subvention.</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Considérant que le budget primitif 2023 prévoit un montant global de subventions au bénéfice des associations,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Il convient de procéder à la répartition de ces subventions,</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 xml:space="preserve">Après en avoir délibéré le conseil municipal à l'unanimité approuve le tableau ci-dessous : </w:t>
      </w: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color w:val="FF0000"/>
          <w:sz w:val="24"/>
          <w:szCs w:val="24"/>
        </w:rPr>
      </w:pPr>
    </w:p>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 xml:space="preserve">Subventions pour l’année 2023 : </w:t>
      </w:r>
    </w:p>
    <w:tbl>
      <w:tblPr>
        <w:tblW w:w="0" w:type="auto"/>
        <w:tblInd w:w="22" w:type="dxa"/>
        <w:tblLayout w:type="fixed"/>
        <w:tblCellMar>
          <w:left w:w="70" w:type="dxa"/>
          <w:right w:w="70" w:type="dxa"/>
        </w:tblCellMar>
        <w:tblLook w:val="0000" w:firstRow="0" w:lastRow="0" w:firstColumn="0" w:lastColumn="0" w:noHBand="0" w:noVBand="0"/>
      </w:tblPr>
      <w:tblGrid>
        <w:gridCol w:w="6274"/>
        <w:gridCol w:w="2355"/>
      </w:tblGrid>
      <w:tr w:rsidR="00690DE8" w:rsidRPr="00690DE8">
        <w:trPr>
          <w:trHeight w:val="315"/>
        </w:trPr>
        <w:tc>
          <w:tcPr>
            <w:tcW w:w="6274" w:type="dxa"/>
            <w:tcBorders>
              <w:top w:val="single" w:sz="3" w:space="0" w:color="000000"/>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ADMR Brassac</w:t>
            </w:r>
          </w:p>
        </w:tc>
        <w:tc>
          <w:tcPr>
            <w:tcW w:w="2355" w:type="dxa"/>
            <w:tcBorders>
              <w:top w:val="single" w:sz="3" w:space="0" w:color="000000"/>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1 800,00 €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Ainés de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300,00 €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Amicale des Sapeurs-Pompiers de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1 700,00 €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Association Cœur d'Autan</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100,00 €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 xml:space="preserve">Association Vent d’Autan (parents élèves) </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350.00 €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CATM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300,00 €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Comité des fêtes de Castelnau</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750,00 €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Diane</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700,00 €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Foot de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500,00 €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 xml:space="preserve">Galopins </w:t>
            </w:r>
            <w:proofErr w:type="spellStart"/>
            <w:r w:rsidRPr="00690DE8">
              <w:rPr>
                <w:rFonts w:ascii="Calibri" w:hAnsi="Calibri" w:cs="Calibri"/>
                <w:i/>
                <w:iCs/>
                <w:sz w:val="24"/>
                <w:szCs w:val="24"/>
              </w:rPr>
              <w:t>Brassagais</w:t>
            </w:r>
            <w:proofErr w:type="spellEnd"/>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250,00 €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GDA</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200,00 €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MJC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200,00 €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OCCE école de Castelnau de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4 500,00 €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Pêche</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150,00 €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Pétanque de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400,00 €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Rugby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500,00 €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 xml:space="preserve">Chorale DIVERTISSIMO </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200,00 €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Comité des fêtes de Sablayrolles</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750,00 €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Ecurie Val d'</w:t>
            </w:r>
            <w:proofErr w:type="spellStart"/>
            <w:r w:rsidRPr="00690DE8">
              <w:rPr>
                <w:rFonts w:ascii="Calibri" w:hAnsi="Calibri" w:cs="Calibri"/>
                <w:i/>
                <w:iCs/>
                <w:sz w:val="24"/>
                <w:szCs w:val="24"/>
              </w:rPr>
              <w:t>Agoût</w:t>
            </w:r>
            <w:proofErr w:type="spellEnd"/>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100,00 €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FNACAMT St Pierre</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100,00 €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Foyer Collège Brassac</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250,00 €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Musée du protestantisme</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300,00 €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Ste chasseurs propriétaires Ferrières</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150,00 €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i/>
                <w:iCs/>
                <w:sz w:val="24"/>
                <w:szCs w:val="24"/>
              </w:rPr>
              <w:t>Comité des fêtes de Ferrières</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             750.00 €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shd w:val="clear" w:color="auto" w:fill="D8D8D8"/>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shd w:val="clear" w:color="auto" w:fill="FFFFFF"/>
              </w:rPr>
            </w:pPr>
            <w:r w:rsidRPr="00690DE8">
              <w:rPr>
                <w:rFonts w:ascii="Calibri" w:hAnsi="Calibri" w:cs="Calibri"/>
                <w:i/>
                <w:iCs/>
                <w:sz w:val="24"/>
                <w:szCs w:val="24"/>
                <w:shd w:val="clear" w:color="auto" w:fill="FFFFFF"/>
              </w:rPr>
              <w:t>ADMR Vabre</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sz w:val="24"/>
                <w:szCs w:val="24"/>
              </w:rPr>
            </w:pPr>
            <w:r w:rsidRPr="00690DE8">
              <w:rPr>
                <w:rFonts w:ascii="Calibri" w:hAnsi="Calibri" w:cs="Calibri"/>
                <w:sz w:val="24"/>
                <w:szCs w:val="24"/>
              </w:rPr>
              <w:t>400.00 €</w:t>
            </w:r>
          </w:p>
        </w:tc>
      </w:tr>
      <w:tr w:rsidR="00690DE8" w:rsidRPr="00690DE8">
        <w:trPr>
          <w:trHeight w:val="315"/>
        </w:trPr>
        <w:tc>
          <w:tcPr>
            <w:tcW w:w="6274" w:type="dxa"/>
            <w:tcBorders>
              <w:top w:val="single" w:sz="3" w:space="0" w:color="00000A"/>
              <w:left w:val="single" w:sz="3" w:space="0" w:color="000000"/>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b/>
                <w:bCs/>
                <w:i/>
                <w:iCs/>
                <w:sz w:val="24"/>
                <w:szCs w:val="24"/>
              </w:rPr>
              <w:t xml:space="preserve">TOTAL </w:t>
            </w:r>
          </w:p>
        </w:tc>
        <w:tc>
          <w:tcPr>
            <w:tcW w:w="2355" w:type="dxa"/>
            <w:tcBorders>
              <w:top w:val="single" w:sz="3" w:space="0" w:color="00000A"/>
              <w:left w:val="single" w:sz="3" w:space="0" w:color="00000A"/>
              <w:bottom w:val="single" w:sz="3" w:space="0" w:color="000000"/>
              <w:right w:val="single" w:sz="3" w:space="0" w:color="000000"/>
            </w:tcBorders>
          </w:tcPr>
          <w:p w:rsidR="00690DE8" w:rsidRPr="00690DE8" w:rsidRDefault="00690DE8" w:rsidP="00690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rPr>
            </w:pPr>
            <w:r w:rsidRPr="00690DE8">
              <w:rPr>
                <w:rFonts w:ascii="Calibri" w:hAnsi="Calibri" w:cs="Calibri"/>
                <w:b/>
                <w:bCs/>
                <w:sz w:val="24"/>
                <w:szCs w:val="24"/>
              </w:rPr>
              <w:t xml:space="preserve">             15 700.00</w:t>
            </w:r>
          </w:p>
        </w:tc>
      </w:tr>
    </w:tbl>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3A4E85" w:rsidRPr="00690DE8" w:rsidRDefault="003A4E85"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3A4E85"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sz w:val="24"/>
          <w:szCs w:val="24"/>
          <w:u w:val="single"/>
        </w:rPr>
      </w:pPr>
      <w:r w:rsidRPr="003A4E85">
        <w:rPr>
          <w:rFonts w:ascii="Calibri" w:hAnsi="Calibri" w:cs="Calibri"/>
          <w:b/>
          <w:sz w:val="24"/>
          <w:szCs w:val="24"/>
          <w:u w:val="single"/>
        </w:rPr>
        <w:lastRenderedPageBreak/>
        <w:t xml:space="preserve">CLECT 2023 </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Monsieur le Maire présente le rapport de la "Commission locale d'évaluation des charges transférées » qui doit permettre de déterminer les attributions de compensation des communes pour l’année 2023.</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i/>
          <w:iCs/>
          <w:sz w:val="24"/>
          <w:szCs w:val="24"/>
        </w:rPr>
      </w:pPr>
      <w:r w:rsidRPr="00690DE8">
        <w:rPr>
          <w:rFonts w:ascii="Calibri" w:hAnsi="Calibri" w:cs="Calibri"/>
          <w:sz w:val="24"/>
          <w:szCs w:val="24"/>
        </w:rPr>
        <w:t>Après en avoir délibéré, le conseil municipal, à l'unanimité</w:t>
      </w:r>
      <w:r w:rsidRPr="00690DE8">
        <w:rPr>
          <w:rFonts w:ascii="Calibri" w:hAnsi="Calibri" w:cs="Calibri"/>
          <w:i/>
          <w:iCs/>
          <w:sz w:val="24"/>
          <w:szCs w:val="24"/>
        </w:rPr>
        <w:t xml:space="preserve"> :</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sz w:val="24"/>
          <w:szCs w:val="24"/>
        </w:rPr>
      </w:pPr>
    </w:p>
    <w:p w:rsidR="00690DE8" w:rsidRPr="00690DE8" w:rsidRDefault="00690DE8" w:rsidP="00690D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 xml:space="preserve">- </w:t>
      </w:r>
      <w:r w:rsidRPr="00690DE8">
        <w:rPr>
          <w:rFonts w:ascii="Calibri" w:hAnsi="Calibri" w:cs="Calibri"/>
          <w:b/>
          <w:bCs/>
          <w:sz w:val="24"/>
          <w:szCs w:val="24"/>
        </w:rPr>
        <w:t>VALIDE</w:t>
      </w:r>
      <w:r w:rsidRPr="00690DE8">
        <w:rPr>
          <w:rFonts w:ascii="Calibri" w:hAnsi="Calibri" w:cs="Calibri"/>
          <w:sz w:val="24"/>
          <w:szCs w:val="24"/>
        </w:rPr>
        <w:t xml:space="preserve"> la proposition de tableau d'évaluation des charges transférées à la communauté de Communes "Sidobre Vals et Plateaux" par les </w:t>
      </w:r>
      <w:proofErr w:type="gramStart"/>
      <w:r w:rsidRPr="00690DE8">
        <w:rPr>
          <w:rFonts w:ascii="Calibri" w:hAnsi="Calibri" w:cs="Calibri"/>
          <w:sz w:val="24"/>
          <w:szCs w:val="24"/>
        </w:rPr>
        <w:t>communes</w:t>
      </w:r>
      <w:proofErr w:type="gramEnd"/>
      <w:r w:rsidRPr="00690DE8">
        <w:rPr>
          <w:rFonts w:ascii="Calibri" w:hAnsi="Calibri" w:cs="Calibri"/>
          <w:sz w:val="24"/>
          <w:szCs w:val="24"/>
        </w:rPr>
        <w:t xml:space="preserve"> membres pour l'année 2023,</w:t>
      </w:r>
    </w:p>
    <w:p w:rsidR="00690DE8" w:rsidRPr="00690DE8" w:rsidRDefault="00690DE8" w:rsidP="00690D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sz w:val="24"/>
          <w:szCs w:val="24"/>
        </w:rPr>
      </w:pPr>
    </w:p>
    <w:p w:rsidR="00690DE8" w:rsidRPr="00690DE8" w:rsidRDefault="00690DE8" w:rsidP="00690D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sz w:val="24"/>
          <w:szCs w:val="24"/>
        </w:rPr>
      </w:pPr>
      <w:r w:rsidRPr="00690DE8">
        <w:rPr>
          <w:rFonts w:ascii="Calibri" w:hAnsi="Calibri" w:cs="Calibri"/>
          <w:sz w:val="24"/>
          <w:szCs w:val="24"/>
        </w:rPr>
        <w:t xml:space="preserve">- </w:t>
      </w:r>
      <w:r w:rsidRPr="00690DE8">
        <w:rPr>
          <w:rFonts w:ascii="Calibri" w:hAnsi="Calibri" w:cs="Calibri"/>
          <w:b/>
          <w:bCs/>
          <w:sz w:val="24"/>
          <w:szCs w:val="24"/>
        </w:rPr>
        <w:t>APPROUVE</w:t>
      </w:r>
      <w:r w:rsidRPr="00690DE8">
        <w:rPr>
          <w:rFonts w:ascii="Calibri" w:hAnsi="Calibri" w:cs="Calibri"/>
          <w:sz w:val="24"/>
          <w:szCs w:val="24"/>
        </w:rPr>
        <w:t xml:space="preserve"> le calcul des attributions de comp</w:t>
      </w:r>
      <w:r w:rsidR="00AA15D7">
        <w:rPr>
          <w:rFonts w:ascii="Calibri" w:hAnsi="Calibri" w:cs="Calibri"/>
          <w:sz w:val="24"/>
          <w:szCs w:val="24"/>
        </w:rPr>
        <w:t>ensation pour chaque commune.</w:t>
      </w: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b/>
          <w:sz w:val="24"/>
          <w:szCs w:val="24"/>
          <w:u w:val="single"/>
        </w:rPr>
      </w:pPr>
      <w:r w:rsidRPr="00690DE8">
        <w:rPr>
          <w:rFonts w:ascii="Calibri" w:hAnsi="Calibri" w:cs="Calibri"/>
          <w:b/>
          <w:sz w:val="24"/>
          <w:szCs w:val="24"/>
          <w:u w:val="single"/>
        </w:rPr>
        <w:t xml:space="preserve">APPLICATION FONGIBILITE DES CREDITS BUDGET COMMUNE M57 </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 xml:space="preserve">Monsieur le Maire expose au Conseil Municipal que l'instruction comptable et budgétaire M57 permet de disposer de plus de souplesse budgétaire vu qu'elle autorise le Conseil Municipal à déléguer au Maire la possibilité de procéder à des mouvements de crédits de chapitre à chapitre, à l'exclusion des crédits relatifs aux dépenses de personnel, dans la limite de 7.5 % du montant des dépenses réelles de chacune des sections (article L5217-10-6 du CGCT) . </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Dans ce cas monsieur le Maire précise qu'il doit informer l'assemblée délibérante de ces mouvements de crédits lors de sa plus proche séance.</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Il demande à l'assemblée de bien vouloir se prononcer.</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Ouï cet exposé et après en avoir délibéré le Conseil Municipal :</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P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w:t>
      </w:r>
      <w:r w:rsidRPr="00690DE8">
        <w:rPr>
          <w:rFonts w:ascii="Calibri" w:hAnsi="Calibri" w:cs="Calibri"/>
          <w:b/>
          <w:bCs/>
          <w:sz w:val="24"/>
          <w:szCs w:val="24"/>
        </w:rPr>
        <w:t>AUTORISE</w:t>
      </w:r>
      <w:r w:rsidRPr="00690DE8">
        <w:rPr>
          <w:rFonts w:ascii="Calibri" w:hAnsi="Calibri" w:cs="Calibri"/>
          <w:sz w:val="24"/>
          <w:szCs w:val="24"/>
        </w:rPr>
        <w:t xml:space="preserve"> monsieur le Maire à procéder, à compter du vote du Budget primitif à des mouvements de crédits de chapitre à chapitre, à l'exclusion des crédits relatifs aux dépenses de personnel et ce dans la limite de 7.5 % des dépenses réelles de chacune des sections budgétaires.</w:t>
      </w:r>
    </w:p>
    <w:p w:rsidR="00690DE8" w:rsidRPr="00690DE8" w:rsidRDefault="00690DE8" w:rsidP="00690DE8">
      <w:pPr>
        <w:autoSpaceDE w:val="0"/>
        <w:autoSpaceDN w:val="0"/>
        <w:adjustRightInd w:val="0"/>
        <w:spacing w:after="0" w:line="240" w:lineRule="auto"/>
        <w:rPr>
          <w:rFonts w:ascii="Calibri" w:hAnsi="Calibri" w:cs="Calibri"/>
          <w:sz w:val="24"/>
          <w:szCs w:val="24"/>
        </w:rPr>
      </w:pPr>
    </w:p>
    <w:p w:rsidR="00690DE8" w:rsidRDefault="00690DE8" w:rsidP="00690DE8">
      <w:pPr>
        <w:autoSpaceDE w:val="0"/>
        <w:autoSpaceDN w:val="0"/>
        <w:adjustRightInd w:val="0"/>
        <w:spacing w:after="0" w:line="240" w:lineRule="auto"/>
        <w:rPr>
          <w:rFonts w:ascii="Calibri" w:hAnsi="Calibri" w:cs="Calibri"/>
          <w:sz w:val="24"/>
          <w:szCs w:val="24"/>
        </w:rPr>
      </w:pPr>
      <w:r w:rsidRPr="00690DE8">
        <w:rPr>
          <w:rFonts w:ascii="Calibri" w:hAnsi="Calibri" w:cs="Calibri"/>
          <w:sz w:val="24"/>
          <w:szCs w:val="24"/>
        </w:rPr>
        <w:tab/>
        <w:t>-</w:t>
      </w:r>
      <w:r w:rsidRPr="00690DE8">
        <w:rPr>
          <w:rFonts w:ascii="Calibri" w:hAnsi="Calibri" w:cs="Calibri"/>
          <w:b/>
          <w:bCs/>
          <w:sz w:val="24"/>
          <w:szCs w:val="24"/>
        </w:rPr>
        <w:t>DIT</w:t>
      </w:r>
      <w:r w:rsidRPr="00690DE8">
        <w:rPr>
          <w:rFonts w:ascii="Calibri" w:hAnsi="Calibri" w:cs="Calibri"/>
          <w:sz w:val="24"/>
          <w:szCs w:val="24"/>
        </w:rPr>
        <w:t xml:space="preserve"> que Monsieur le Maire doit informer l'assemblée délibérante de ces mouvements de crédits lors de sa plus proche séance.</w:t>
      </w:r>
    </w:p>
    <w:p w:rsidR="00E5120F" w:rsidRDefault="00E5120F" w:rsidP="00690DE8">
      <w:pPr>
        <w:autoSpaceDE w:val="0"/>
        <w:autoSpaceDN w:val="0"/>
        <w:adjustRightInd w:val="0"/>
        <w:spacing w:after="0" w:line="240" w:lineRule="auto"/>
        <w:rPr>
          <w:rFonts w:ascii="Calibri" w:hAnsi="Calibri" w:cs="Calibri"/>
          <w:sz w:val="24"/>
          <w:szCs w:val="24"/>
        </w:rPr>
      </w:pPr>
    </w:p>
    <w:p w:rsidR="00E5120F" w:rsidRPr="00E5120F" w:rsidRDefault="00E5120F" w:rsidP="00690DE8">
      <w:pPr>
        <w:autoSpaceDE w:val="0"/>
        <w:autoSpaceDN w:val="0"/>
        <w:adjustRightInd w:val="0"/>
        <w:spacing w:after="0" w:line="240" w:lineRule="auto"/>
        <w:rPr>
          <w:rFonts w:ascii="Calibri" w:hAnsi="Calibri" w:cs="Calibri"/>
          <w:b/>
          <w:sz w:val="24"/>
          <w:szCs w:val="24"/>
          <w:u w:val="single"/>
        </w:rPr>
      </w:pPr>
      <w:r w:rsidRPr="00E5120F">
        <w:rPr>
          <w:rFonts w:ascii="Calibri" w:hAnsi="Calibri" w:cs="Calibri"/>
          <w:b/>
          <w:sz w:val="24"/>
          <w:szCs w:val="24"/>
          <w:u w:val="single"/>
        </w:rPr>
        <w:t>CREATION POSTE SERVICE TECHNIQUE</w:t>
      </w:r>
    </w:p>
    <w:p w:rsidR="00E5120F" w:rsidRDefault="00E5120F" w:rsidP="00690DE8">
      <w:pPr>
        <w:autoSpaceDE w:val="0"/>
        <w:autoSpaceDN w:val="0"/>
        <w:adjustRightInd w:val="0"/>
        <w:spacing w:after="0" w:line="240" w:lineRule="auto"/>
        <w:rPr>
          <w:rFonts w:ascii="Calibri" w:hAnsi="Calibri" w:cs="Calibri"/>
          <w:sz w:val="24"/>
          <w:szCs w:val="24"/>
        </w:rPr>
      </w:pP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line="240" w:lineRule="auto"/>
        <w:rPr>
          <w:rFonts w:ascii="Calibri" w:hAnsi="Calibri" w:cs="Calibri"/>
          <w:color w:val="000000"/>
          <w:sz w:val="24"/>
          <w:szCs w:val="24"/>
        </w:rPr>
      </w:pPr>
      <w:r w:rsidRPr="00E5120F">
        <w:rPr>
          <w:rFonts w:ascii="Calibri" w:hAnsi="Calibri" w:cs="Calibri"/>
          <w:color w:val="000000"/>
          <w:sz w:val="24"/>
          <w:szCs w:val="24"/>
        </w:rPr>
        <w:t>Vu l’article L. 332-23 1° du code général de la fonction publique autorise le recrutement sur des emplois non permanents d’agents contractuels pour un accroissement temporaire d’activité pour une durée maximale de douze mois sur une période consécutive de dix-huit mois, renouvellement compris.</w:t>
      </w:r>
    </w:p>
    <w:p w:rsidR="00E5120F" w:rsidRPr="00E5120F" w:rsidRDefault="00E5120F" w:rsidP="00E5120F">
      <w:pPr>
        <w:autoSpaceDE w:val="0"/>
        <w:autoSpaceDN w:val="0"/>
        <w:adjustRightInd w:val="0"/>
        <w:spacing w:after="200" w:line="240" w:lineRule="auto"/>
        <w:rPr>
          <w:rFonts w:ascii="Calibri" w:hAnsi="Calibri" w:cs="Calibri"/>
          <w:sz w:val="24"/>
          <w:szCs w:val="24"/>
        </w:rPr>
      </w:pPr>
      <w:r w:rsidRPr="00E5120F">
        <w:rPr>
          <w:rFonts w:ascii="Calibri" w:hAnsi="Calibri" w:cs="Calibri"/>
          <w:sz w:val="24"/>
          <w:szCs w:val="24"/>
        </w:rPr>
        <w:t>Vu le décret 2006-1691 du 22 décembre 2006 portant statut particulier du cadre d'emploi des adjoints techniques territoriaux,</w:t>
      </w:r>
    </w:p>
    <w:p w:rsidR="00E5120F" w:rsidRPr="00E5120F" w:rsidRDefault="00E5120F" w:rsidP="00E5120F">
      <w:pPr>
        <w:autoSpaceDE w:val="0"/>
        <w:autoSpaceDN w:val="0"/>
        <w:adjustRightInd w:val="0"/>
        <w:spacing w:after="200" w:line="240" w:lineRule="auto"/>
        <w:rPr>
          <w:rFonts w:ascii="Calibri" w:hAnsi="Calibri" w:cs="Calibri"/>
          <w:sz w:val="24"/>
          <w:szCs w:val="24"/>
        </w:rPr>
      </w:pPr>
      <w:r w:rsidRPr="00E5120F">
        <w:rPr>
          <w:rFonts w:ascii="Calibri" w:hAnsi="Calibri" w:cs="Calibri"/>
          <w:sz w:val="24"/>
          <w:szCs w:val="24"/>
        </w:rPr>
        <w:t>Vu le tableau des effectifs de la collectivité,</w:t>
      </w:r>
    </w:p>
    <w:p w:rsidR="00E5120F" w:rsidRPr="00E5120F" w:rsidRDefault="00E5120F" w:rsidP="00E5120F">
      <w:pPr>
        <w:autoSpaceDE w:val="0"/>
        <w:autoSpaceDN w:val="0"/>
        <w:adjustRightInd w:val="0"/>
        <w:spacing w:before="100" w:after="0" w:line="240" w:lineRule="auto"/>
        <w:rPr>
          <w:rFonts w:ascii="Calibri" w:hAnsi="Calibri" w:cs="Calibri"/>
          <w:sz w:val="24"/>
          <w:szCs w:val="24"/>
        </w:rPr>
      </w:pPr>
      <w:r w:rsidRPr="00E5120F">
        <w:rPr>
          <w:rFonts w:ascii="Calibri" w:hAnsi="Calibri" w:cs="Calibri"/>
          <w:sz w:val="24"/>
          <w:szCs w:val="24"/>
        </w:rPr>
        <w:t>Monsieur le Maire expose également qu’il est nécessaire de prévoir le recrutement d'un agent technique pour les besoins du service du fait de l'augmentation de la charge de travail.</w:t>
      </w:r>
    </w:p>
    <w:p w:rsidR="00E5120F" w:rsidRPr="00E5120F" w:rsidRDefault="00E5120F" w:rsidP="00E5120F">
      <w:pPr>
        <w:autoSpaceDE w:val="0"/>
        <w:autoSpaceDN w:val="0"/>
        <w:adjustRightInd w:val="0"/>
        <w:spacing w:before="100" w:after="0" w:line="240" w:lineRule="auto"/>
        <w:rPr>
          <w:rFonts w:ascii="Calibri" w:hAnsi="Calibri" w:cs="Calibri"/>
          <w:sz w:val="24"/>
          <w:szCs w:val="24"/>
        </w:rPr>
      </w:pPr>
      <w:r w:rsidRPr="00E5120F">
        <w:rPr>
          <w:rFonts w:ascii="Calibri" w:hAnsi="Calibri" w:cs="Calibri"/>
          <w:sz w:val="24"/>
          <w:szCs w:val="24"/>
        </w:rPr>
        <w:lastRenderedPageBreak/>
        <w:t>Ainsi, en raison des tâches à effectuer, il propose au conseil municipal de créer, à compter du 19 avril 2023, un emploi non permanent sur le grade d'agent technique territorial dont la durée hebdomadaire de service est de 35h et de l’autoriser à recruter un agent contractuel pour une durée de 2 mois sur une période maximale consécutive de dix-huit mois suite à un accroissement temporaire d’activité.</w:t>
      </w:r>
    </w:p>
    <w:p w:rsidR="00E5120F" w:rsidRPr="00E5120F" w:rsidRDefault="00E5120F" w:rsidP="00E5120F">
      <w:pPr>
        <w:autoSpaceDE w:val="0"/>
        <w:autoSpaceDN w:val="0"/>
        <w:adjustRightInd w:val="0"/>
        <w:spacing w:before="100" w:after="0" w:line="240" w:lineRule="auto"/>
        <w:rPr>
          <w:rFonts w:ascii="Calibri" w:hAnsi="Calibri" w:cs="Calibri"/>
          <w:sz w:val="24"/>
          <w:szCs w:val="24"/>
        </w:rPr>
      </w:pPr>
    </w:p>
    <w:p w:rsidR="00E5120F" w:rsidRPr="00E5120F" w:rsidRDefault="00E5120F" w:rsidP="00E5120F">
      <w:pPr>
        <w:autoSpaceDE w:val="0"/>
        <w:autoSpaceDN w:val="0"/>
        <w:adjustRightInd w:val="0"/>
        <w:spacing w:after="200" w:line="276" w:lineRule="auto"/>
        <w:rPr>
          <w:rFonts w:ascii="Calibri" w:hAnsi="Calibri" w:cs="Calibri"/>
          <w:sz w:val="24"/>
          <w:szCs w:val="24"/>
        </w:rPr>
      </w:pPr>
      <w:r w:rsidRPr="00E5120F">
        <w:rPr>
          <w:rFonts w:ascii="Calibri" w:hAnsi="Calibri" w:cs="Calibri"/>
          <w:sz w:val="24"/>
          <w:szCs w:val="24"/>
        </w:rPr>
        <w:t>L'agent affecté à cet emploi sera considéré comme agent technique polyvalent et sera chargé des fonctions suivantes : travaux entretien de voirie, des bâtiments communaux, des cimetières et des espaces publics, entretien du matériel, des réseaux d'eau.</w:t>
      </w:r>
    </w:p>
    <w:p w:rsidR="00E5120F" w:rsidRPr="00E5120F" w:rsidRDefault="00E5120F" w:rsidP="00E5120F">
      <w:pPr>
        <w:autoSpaceDE w:val="0"/>
        <w:autoSpaceDN w:val="0"/>
        <w:adjustRightInd w:val="0"/>
        <w:spacing w:after="200" w:line="276" w:lineRule="auto"/>
        <w:rPr>
          <w:rFonts w:ascii="Calibri" w:hAnsi="Calibri" w:cs="Calibri"/>
          <w:sz w:val="24"/>
          <w:szCs w:val="24"/>
        </w:rPr>
      </w:pPr>
      <w:r w:rsidRPr="00E5120F">
        <w:rPr>
          <w:rFonts w:ascii="Calibri" w:hAnsi="Calibri" w:cs="Calibri"/>
          <w:sz w:val="24"/>
          <w:szCs w:val="24"/>
        </w:rPr>
        <w:t>Après en avoir délibéré, le conseil municipal, à l'unanimité :</w:t>
      </w:r>
    </w:p>
    <w:p w:rsidR="00E5120F" w:rsidRPr="00E5120F" w:rsidRDefault="00E5120F" w:rsidP="00E5120F">
      <w:pPr>
        <w:autoSpaceDE w:val="0"/>
        <w:autoSpaceDN w:val="0"/>
        <w:adjustRightInd w:val="0"/>
        <w:spacing w:after="200" w:line="276" w:lineRule="auto"/>
        <w:rPr>
          <w:rFonts w:ascii="Calibri" w:hAnsi="Calibri" w:cs="Calibri"/>
          <w:sz w:val="24"/>
          <w:szCs w:val="24"/>
        </w:rPr>
      </w:pPr>
      <w:r w:rsidRPr="00E5120F">
        <w:rPr>
          <w:rFonts w:ascii="Calibri" w:hAnsi="Calibri" w:cs="Calibri"/>
          <w:sz w:val="24"/>
          <w:szCs w:val="24"/>
        </w:rPr>
        <w:t xml:space="preserve">- </w:t>
      </w:r>
      <w:r w:rsidRPr="00E5120F">
        <w:rPr>
          <w:rFonts w:ascii="Calibri" w:hAnsi="Calibri" w:cs="Calibri"/>
          <w:b/>
          <w:bCs/>
          <w:sz w:val="24"/>
          <w:szCs w:val="24"/>
        </w:rPr>
        <w:t>ACCEPTE</w:t>
      </w:r>
      <w:r w:rsidRPr="00E5120F">
        <w:rPr>
          <w:rFonts w:ascii="Calibri" w:hAnsi="Calibri" w:cs="Calibri"/>
          <w:sz w:val="24"/>
          <w:szCs w:val="24"/>
        </w:rPr>
        <w:t xml:space="preserve"> la création d’un poste d'adjoint technique contractuel</w:t>
      </w:r>
    </w:p>
    <w:p w:rsidR="00E5120F" w:rsidRPr="00E5120F" w:rsidRDefault="00E5120F" w:rsidP="00E5120F">
      <w:pPr>
        <w:widowControl w:val="0"/>
        <w:autoSpaceDE w:val="0"/>
        <w:autoSpaceDN w:val="0"/>
        <w:adjustRightInd w:val="0"/>
        <w:spacing w:after="0" w:line="240" w:lineRule="auto"/>
        <w:jc w:val="both"/>
        <w:rPr>
          <w:rFonts w:ascii="Calibri" w:hAnsi="Calibri" w:cs="Calibri"/>
          <w:sz w:val="24"/>
          <w:szCs w:val="24"/>
        </w:rPr>
      </w:pPr>
      <w:r w:rsidRPr="00E5120F">
        <w:rPr>
          <w:rFonts w:ascii="Calibri" w:hAnsi="Calibri" w:cs="Calibri"/>
          <w:b/>
          <w:bCs/>
          <w:sz w:val="24"/>
          <w:szCs w:val="24"/>
        </w:rPr>
        <w:t>- MODIFIE</w:t>
      </w:r>
      <w:r w:rsidRPr="00E5120F">
        <w:rPr>
          <w:rFonts w:ascii="Calibri" w:hAnsi="Calibri" w:cs="Calibri"/>
          <w:sz w:val="24"/>
          <w:szCs w:val="24"/>
        </w:rPr>
        <w:t xml:space="preserve"> le tableau des effectifs du service technique, en ce sens </w:t>
      </w:r>
    </w:p>
    <w:p w:rsidR="00E5120F" w:rsidRPr="00E5120F" w:rsidRDefault="00E5120F" w:rsidP="00E5120F">
      <w:pPr>
        <w:widowControl w:val="0"/>
        <w:autoSpaceDE w:val="0"/>
        <w:autoSpaceDN w:val="0"/>
        <w:adjustRightInd w:val="0"/>
        <w:spacing w:after="0" w:line="240" w:lineRule="auto"/>
        <w:jc w:val="both"/>
        <w:rPr>
          <w:rFonts w:ascii="Calibri" w:hAnsi="Calibri" w:cs="Calibri"/>
          <w:sz w:val="24"/>
          <w:szCs w:val="24"/>
        </w:rPr>
      </w:pPr>
    </w:p>
    <w:tbl>
      <w:tblPr>
        <w:tblW w:w="0" w:type="auto"/>
        <w:tblLayout w:type="fixed"/>
        <w:tblCellMar>
          <w:left w:w="30" w:type="dxa"/>
          <w:right w:w="30" w:type="dxa"/>
        </w:tblCellMar>
        <w:tblLook w:val="0000" w:firstRow="0" w:lastRow="0" w:firstColumn="0" w:lastColumn="0" w:noHBand="0" w:noVBand="0"/>
      </w:tblPr>
      <w:tblGrid>
        <w:gridCol w:w="1262"/>
        <w:gridCol w:w="1498"/>
        <w:gridCol w:w="1294"/>
        <w:gridCol w:w="1016"/>
        <w:gridCol w:w="1262"/>
        <w:gridCol w:w="1498"/>
      </w:tblGrid>
      <w:tr w:rsidR="00E5120F" w:rsidRPr="00E5120F">
        <w:trPr>
          <w:trHeight w:val="348"/>
        </w:trPr>
        <w:tc>
          <w:tcPr>
            <w:tcW w:w="7830" w:type="dxa"/>
            <w:gridSpan w:val="6"/>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rPr>
            </w:pPr>
            <w:r w:rsidRPr="00E5120F">
              <w:rPr>
                <w:rFonts w:ascii="Calibri" w:hAnsi="Calibri" w:cs="Calibri"/>
                <w:b/>
                <w:bCs/>
                <w:color w:val="000000"/>
                <w:sz w:val="24"/>
                <w:szCs w:val="24"/>
              </w:rPr>
              <w:t>SERVICE TECHNIQUE</w:t>
            </w:r>
          </w:p>
        </w:tc>
      </w:tr>
      <w:tr w:rsidR="00E5120F" w:rsidRPr="00E5120F">
        <w:trPr>
          <w:trHeight w:val="247"/>
        </w:trPr>
        <w:tc>
          <w:tcPr>
            <w:tcW w:w="1262"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498"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294"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016"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262"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498"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r>
      <w:tr w:rsidR="00E5120F" w:rsidRPr="00E5120F">
        <w:trPr>
          <w:trHeight w:val="62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rPr>
            </w:pPr>
            <w:r w:rsidRPr="00E5120F">
              <w:rPr>
                <w:rFonts w:ascii="Calibri" w:hAnsi="Calibri" w:cs="Calibri"/>
                <w:b/>
                <w:bCs/>
                <w:color w:val="000000"/>
                <w:sz w:val="24"/>
                <w:szCs w:val="24"/>
              </w:rPr>
              <w:t xml:space="preserve">EMPLOI </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rPr>
            </w:pPr>
            <w:r w:rsidRPr="00E5120F">
              <w:rPr>
                <w:rFonts w:ascii="Calibri" w:hAnsi="Calibri" w:cs="Calibri"/>
                <w:b/>
                <w:bCs/>
                <w:color w:val="000000"/>
                <w:sz w:val="24"/>
                <w:szCs w:val="24"/>
              </w:rPr>
              <w:t>GRADE</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rPr>
            </w:pPr>
            <w:r w:rsidRPr="00E5120F">
              <w:rPr>
                <w:rFonts w:ascii="Calibri" w:hAnsi="Calibri" w:cs="Calibri"/>
                <w:b/>
                <w:bCs/>
                <w:color w:val="000000"/>
                <w:sz w:val="24"/>
                <w:szCs w:val="24"/>
              </w:rPr>
              <w:t>CATEGORIE</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rPr>
            </w:pPr>
            <w:r w:rsidRPr="00E5120F">
              <w:rPr>
                <w:rFonts w:ascii="Calibri" w:hAnsi="Calibri" w:cs="Calibri"/>
                <w:b/>
                <w:bCs/>
                <w:color w:val="000000"/>
                <w:sz w:val="24"/>
                <w:szCs w:val="24"/>
              </w:rPr>
              <w:t xml:space="preserve"> </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rPr>
            </w:pPr>
            <w:r w:rsidRPr="00E5120F">
              <w:rPr>
                <w:rFonts w:ascii="Calibri" w:hAnsi="Calibri" w:cs="Calibri"/>
                <w:b/>
                <w:bCs/>
                <w:color w:val="000000"/>
                <w:sz w:val="24"/>
                <w:szCs w:val="24"/>
              </w:rPr>
              <w:t>EFFECTIF</w:t>
            </w:r>
          </w:p>
        </w:tc>
        <w:tc>
          <w:tcPr>
            <w:tcW w:w="2760" w:type="dxa"/>
            <w:gridSpan w:val="2"/>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rPr>
            </w:pPr>
            <w:r w:rsidRPr="00E5120F">
              <w:rPr>
                <w:rFonts w:ascii="Calibri" w:hAnsi="Calibri" w:cs="Calibri"/>
                <w:b/>
                <w:bCs/>
                <w:color w:val="000000"/>
                <w:sz w:val="24"/>
                <w:szCs w:val="24"/>
              </w:rPr>
              <w:t xml:space="preserve">TEMPS DE </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color w:val="000000"/>
                <w:sz w:val="24"/>
                <w:szCs w:val="24"/>
              </w:rPr>
            </w:pPr>
            <w:r w:rsidRPr="00E5120F">
              <w:rPr>
                <w:rFonts w:ascii="Calibri" w:hAnsi="Calibri" w:cs="Calibri"/>
                <w:b/>
                <w:bCs/>
                <w:color w:val="000000"/>
                <w:sz w:val="24"/>
                <w:szCs w:val="24"/>
              </w:rPr>
              <w:t xml:space="preserve">TRAVAIL </w:t>
            </w:r>
          </w:p>
        </w:tc>
      </w:tr>
      <w:tr w:rsidR="00E5120F" w:rsidRPr="00E5120F">
        <w:trPr>
          <w:trHeight w:val="247"/>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r>
      <w:tr w:rsidR="00E5120F" w:rsidRPr="00E5120F">
        <w:trPr>
          <w:trHeight w:val="49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Agent polyvalent</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Agent de maitrise</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C</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TC</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activité</w:t>
            </w:r>
          </w:p>
        </w:tc>
      </w:tr>
      <w:tr w:rsidR="00E5120F" w:rsidRPr="00E5120F">
        <w:trPr>
          <w:trHeight w:val="49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Agent polyvalent</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Adjoint technique</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principal</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1ème classe</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C</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TC</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activité</w:t>
            </w:r>
          </w:p>
        </w:tc>
      </w:tr>
      <w:tr w:rsidR="00E5120F" w:rsidRPr="00E5120F">
        <w:trPr>
          <w:trHeight w:val="49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Agent </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polyvalent </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Adjoint technique</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principal</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2ème classe</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C</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TC</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activité </w:t>
            </w:r>
          </w:p>
        </w:tc>
      </w:tr>
      <w:tr w:rsidR="00E5120F" w:rsidRPr="00E5120F">
        <w:trPr>
          <w:trHeight w:val="49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Agent </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d’entretien </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1djoint technique</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principal</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C</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TNC</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activité </w:t>
            </w:r>
          </w:p>
        </w:tc>
      </w:tr>
      <w:tr w:rsidR="00E5120F" w:rsidRPr="00E5120F">
        <w:trPr>
          <w:trHeight w:val="49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Agent </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polyvalent</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Adjoint technique</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C</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3</w:t>
            </w: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TC</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activité </w:t>
            </w:r>
          </w:p>
        </w:tc>
      </w:tr>
      <w:tr w:rsidR="00E5120F" w:rsidRPr="00E5120F">
        <w:trPr>
          <w:trHeight w:val="49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Agent polyvalent</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Adjoint technique</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C</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TNC</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activité</w:t>
            </w:r>
          </w:p>
        </w:tc>
      </w:tr>
      <w:tr w:rsidR="00E5120F" w:rsidRPr="00E5120F">
        <w:trPr>
          <w:trHeight w:val="49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Agent </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d’entretien </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Adjoint technique</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C</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TNC</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activité</w:t>
            </w:r>
          </w:p>
        </w:tc>
      </w:tr>
      <w:tr w:rsidR="00E5120F" w:rsidRPr="00E5120F">
        <w:trPr>
          <w:trHeight w:val="494"/>
        </w:trPr>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Agent </w:t>
            </w:r>
          </w:p>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d’entretien</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Adjoint technique</w:t>
            </w:r>
          </w:p>
        </w:tc>
        <w:tc>
          <w:tcPr>
            <w:tcW w:w="1294"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CDI</w:t>
            </w:r>
          </w:p>
        </w:tc>
        <w:tc>
          <w:tcPr>
            <w:tcW w:w="1016"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TNC </w:t>
            </w:r>
          </w:p>
        </w:tc>
        <w:tc>
          <w:tcPr>
            <w:tcW w:w="1498" w:type="dxa"/>
            <w:tcBorders>
              <w:top w:val="single" w:sz="6" w:space="0" w:color="auto"/>
              <w:left w:val="single" w:sz="6" w:space="0" w:color="auto"/>
              <w:bottom w:val="single" w:sz="6" w:space="0" w:color="auto"/>
              <w:right w:val="single" w:sz="6" w:space="0" w:color="auto"/>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r w:rsidRPr="00E5120F">
              <w:rPr>
                <w:rFonts w:ascii="Calibri" w:hAnsi="Calibri" w:cs="Calibri"/>
                <w:color w:val="000000"/>
                <w:sz w:val="24"/>
                <w:szCs w:val="24"/>
              </w:rPr>
              <w:t xml:space="preserve">activité </w:t>
            </w:r>
          </w:p>
        </w:tc>
      </w:tr>
      <w:tr w:rsidR="00E5120F" w:rsidRPr="00E5120F">
        <w:trPr>
          <w:trHeight w:val="246"/>
        </w:trPr>
        <w:tc>
          <w:tcPr>
            <w:tcW w:w="1262"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498"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294"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016"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262"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c>
          <w:tcPr>
            <w:tcW w:w="1498" w:type="dxa"/>
            <w:tcBorders>
              <w:top w:val="nil"/>
              <w:left w:val="nil"/>
              <w:bottom w:val="nil"/>
              <w:right w:val="nil"/>
            </w:tcBorders>
          </w:tcPr>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color w:val="000000"/>
                <w:sz w:val="24"/>
                <w:szCs w:val="24"/>
              </w:rPr>
            </w:pPr>
          </w:p>
        </w:tc>
      </w:tr>
    </w:tbl>
    <w:p w:rsidR="00E5120F" w:rsidRPr="00E5120F" w:rsidRDefault="00E5120F" w:rsidP="00E512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240" w:lineRule="auto"/>
        <w:jc w:val="both"/>
        <w:rPr>
          <w:rFonts w:ascii="Arial" w:hAnsi="Arial" w:cs="Arial"/>
          <w:sz w:val="24"/>
          <w:szCs w:val="24"/>
        </w:rPr>
      </w:pPr>
    </w:p>
    <w:p w:rsidR="00E5120F" w:rsidRPr="00E5120F" w:rsidRDefault="00E5120F" w:rsidP="00E5120F">
      <w:pPr>
        <w:widowControl w:val="0"/>
        <w:autoSpaceDE w:val="0"/>
        <w:autoSpaceDN w:val="0"/>
        <w:adjustRightInd w:val="0"/>
        <w:spacing w:after="0" w:line="240" w:lineRule="auto"/>
        <w:rPr>
          <w:rFonts w:ascii="Calibri" w:hAnsi="Calibri" w:cs="Calibri"/>
          <w:color w:val="000000"/>
          <w:sz w:val="24"/>
          <w:szCs w:val="24"/>
        </w:rPr>
      </w:pPr>
      <w:r w:rsidRPr="00E5120F">
        <w:rPr>
          <w:rFonts w:ascii="Calibri" w:hAnsi="Calibri" w:cs="Calibri"/>
          <w:color w:val="000000"/>
          <w:sz w:val="24"/>
          <w:szCs w:val="24"/>
        </w:rPr>
        <w:t>Les effectifs du service administratif et service social ne changent pas.</w:t>
      </w:r>
    </w:p>
    <w:p w:rsidR="00E5120F" w:rsidRPr="00E5120F" w:rsidRDefault="00E5120F" w:rsidP="00E5120F">
      <w:pPr>
        <w:autoSpaceDE w:val="0"/>
        <w:autoSpaceDN w:val="0"/>
        <w:adjustRightInd w:val="0"/>
        <w:spacing w:after="200" w:line="276" w:lineRule="auto"/>
        <w:rPr>
          <w:rFonts w:ascii="Calibri" w:hAnsi="Calibri" w:cs="Calibri"/>
          <w:sz w:val="24"/>
          <w:szCs w:val="24"/>
        </w:rPr>
      </w:pPr>
    </w:p>
    <w:p w:rsidR="00E5120F" w:rsidRDefault="00AA15D7" w:rsidP="00E5120F">
      <w:pPr>
        <w:widowControl w:val="0"/>
        <w:autoSpaceDE w:val="0"/>
        <w:autoSpaceDN w:val="0"/>
        <w:adjustRightInd w:val="0"/>
        <w:spacing w:after="0" w:line="240" w:lineRule="auto"/>
        <w:rPr>
          <w:rFonts w:ascii="Calibri" w:hAnsi="Calibri" w:cs="Calibri"/>
          <w:b/>
          <w:sz w:val="24"/>
          <w:szCs w:val="24"/>
          <w:u w:val="single"/>
        </w:rPr>
      </w:pPr>
      <w:r w:rsidRPr="001755D7">
        <w:rPr>
          <w:rFonts w:ascii="Calibri" w:hAnsi="Calibri" w:cs="Calibri"/>
          <w:b/>
          <w:sz w:val="24"/>
          <w:szCs w:val="24"/>
          <w:u w:val="single"/>
        </w:rPr>
        <w:lastRenderedPageBreak/>
        <w:t>INFORMATIONS et QUESTIONS DIVERSES</w:t>
      </w:r>
    </w:p>
    <w:p w:rsidR="00AA15D7" w:rsidRPr="00717C98" w:rsidRDefault="00AA15D7" w:rsidP="00E5120F">
      <w:pPr>
        <w:widowControl w:val="0"/>
        <w:autoSpaceDE w:val="0"/>
        <w:autoSpaceDN w:val="0"/>
        <w:adjustRightInd w:val="0"/>
        <w:spacing w:after="0" w:line="240" w:lineRule="auto"/>
        <w:rPr>
          <w:rFonts w:cstheme="minorHAnsi"/>
          <w:b/>
          <w:sz w:val="24"/>
          <w:szCs w:val="24"/>
          <w:u w:val="single"/>
        </w:rPr>
      </w:pPr>
    </w:p>
    <w:p w:rsidR="00AA15D7" w:rsidRPr="00717C98" w:rsidRDefault="00AA15D7"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 xml:space="preserve">Monsieur le Maire </w:t>
      </w:r>
      <w:r w:rsidR="00621124" w:rsidRPr="00717C98">
        <w:rPr>
          <w:rFonts w:cstheme="minorHAnsi"/>
          <w:sz w:val="24"/>
          <w:szCs w:val="24"/>
        </w:rPr>
        <w:t>demande aux élus de se prononcer sur l’estimation de divers matériaux dont la commune n’a plus l’utilité.</w:t>
      </w:r>
    </w:p>
    <w:p w:rsidR="00621124" w:rsidRPr="00717C98" w:rsidRDefault="00F54BB3" w:rsidP="00E5120F">
      <w:pPr>
        <w:widowControl w:val="0"/>
        <w:autoSpaceDE w:val="0"/>
        <w:autoSpaceDN w:val="0"/>
        <w:adjustRightInd w:val="0"/>
        <w:spacing w:after="0" w:line="240" w:lineRule="auto"/>
        <w:rPr>
          <w:rFonts w:cstheme="minorHAnsi"/>
          <w:sz w:val="24"/>
          <w:szCs w:val="24"/>
        </w:rPr>
      </w:pPr>
      <w:r w:rsidRPr="001755D7">
        <w:rPr>
          <w:rFonts w:cstheme="minorHAnsi"/>
          <w:sz w:val="24"/>
          <w:szCs w:val="24"/>
        </w:rPr>
        <w:t>Un</w:t>
      </w:r>
      <w:r w:rsidR="001755D7">
        <w:rPr>
          <w:rFonts w:cstheme="minorHAnsi"/>
          <w:sz w:val="24"/>
          <w:szCs w:val="24"/>
        </w:rPr>
        <w:t>e</w:t>
      </w:r>
      <w:r w:rsidRPr="001755D7">
        <w:rPr>
          <w:rFonts w:cstheme="minorHAnsi"/>
          <w:sz w:val="24"/>
          <w:szCs w:val="24"/>
        </w:rPr>
        <w:t xml:space="preserve"> </w:t>
      </w:r>
      <w:proofErr w:type="spellStart"/>
      <w:r w:rsidRPr="001755D7">
        <w:rPr>
          <w:rFonts w:cstheme="minorHAnsi"/>
          <w:sz w:val="24"/>
          <w:szCs w:val="24"/>
        </w:rPr>
        <w:t>b</w:t>
      </w:r>
      <w:r w:rsidR="00621124" w:rsidRPr="001755D7">
        <w:rPr>
          <w:rFonts w:cstheme="minorHAnsi"/>
          <w:sz w:val="24"/>
          <w:szCs w:val="24"/>
        </w:rPr>
        <w:t>enette</w:t>
      </w:r>
      <w:proofErr w:type="spellEnd"/>
      <w:r w:rsidRPr="001755D7">
        <w:rPr>
          <w:rFonts w:cstheme="minorHAnsi"/>
          <w:sz w:val="24"/>
          <w:szCs w:val="24"/>
        </w:rPr>
        <w:t xml:space="preserve"> pour tracteur 3 points, une </w:t>
      </w:r>
      <w:r w:rsidR="00621124" w:rsidRPr="001755D7">
        <w:rPr>
          <w:rFonts w:cstheme="minorHAnsi"/>
          <w:sz w:val="24"/>
          <w:szCs w:val="24"/>
        </w:rPr>
        <w:t xml:space="preserve"> </w:t>
      </w:r>
      <w:r w:rsidR="00240B73" w:rsidRPr="001755D7">
        <w:rPr>
          <w:rFonts w:cstheme="minorHAnsi"/>
          <w:sz w:val="24"/>
          <w:szCs w:val="24"/>
        </w:rPr>
        <w:t>bétonnière</w:t>
      </w:r>
      <w:r w:rsidR="00621124" w:rsidRPr="001755D7">
        <w:rPr>
          <w:rFonts w:cstheme="minorHAnsi"/>
          <w:sz w:val="24"/>
          <w:szCs w:val="24"/>
        </w:rPr>
        <w:t xml:space="preserve"> </w:t>
      </w:r>
      <w:r w:rsidR="00240B73" w:rsidRPr="001755D7">
        <w:rPr>
          <w:rFonts w:cstheme="minorHAnsi"/>
          <w:sz w:val="24"/>
          <w:szCs w:val="24"/>
        </w:rPr>
        <w:t>thermique</w:t>
      </w:r>
      <w:r w:rsidRPr="001755D7">
        <w:rPr>
          <w:rFonts w:cstheme="minorHAnsi"/>
          <w:sz w:val="24"/>
          <w:szCs w:val="24"/>
        </w:rPr>
        <w:t xml:space="preserve"> 186 m3, une</w:t>
      </w:r>
      <w:r w:rsidR="00621124" w:rsidRPr="001755D7">
        <w:rPr>
          <w:rFonts w:cstheme="minorHAnsi"/>
          <w:sz w:val="24"/>
          <w:szCs w:val="24"/>
        </w:rPr>
        <w:t xml:space="preserve"> </w:t>
      </w:r>
      <w:proofErr w:type="spellStart"/>
      <w:r w:rsidRPr="001755D7">
        <w:rPr>
          <w:rFonts w:cstheme="minorHAnsi"/>
          <w:sz w:val="24"/>
          <w:szCs w:val="24"/>
        </w:rPr>
        <w:t>épareuse</w:t>
      </w:r>
      <w:proofErr w:type="spellEnd"/>
      <w:r w:rsidRPr="001755D7">
        <w:rPr>
          <w:rFonts w:cstheme="minorHAnsi"/>
          <w:sz w:val="24"/>
          <w:szCs w:val="24"/>
        </w:rPr>
        <w:t xml:space="preserve"> à marteaux, une </w:t>
      </w:r>
      <w:r w:rsidR="001755D7">
        <w:rPr>
          <w:rFonts w:cstheme="minorHAnsi"/>
          <w:sz w:val="24"/>
          <w:szCs w:val="24"/>
        </w:rPr>
        <w:t>saleuse</w:t>
      </w:r>
      <w:r w:rsidRPr="001755D7">
        <w:rPr>
          <w:rFonts w:cstheme="minorHAnsi"/>
          <w:sz w:val="24"/>
          <w:szCs w:val="24"/>
        </w:rPr>
        <w:t xml:space="preserve">, une vitrine de magasin et  trois </w:t>
      </w:r>
      <w:r w:rsidR="003D41DB" w:rsidRPr="001755D7">
        <w:rPr>
          <w:rFonts w:cstheme="minorHAnsi"/>
          <w:sz w:val="24"/>
          <w:szCs w:val="24"/>
        </w:rPr>
        <w:t xml:space="preserve"> étraves.</w:t>
      </w:r>
      <w:r w:rsidR="00240B73" w:rsidRPr="00717C98">
        <w:rPr>
          <w:rFonts w:cstheme="minorHAnsi"/>
          <w:sz w:val="24"/>
          <w:szCs w:val="24"/>
        </w:rPr>
        <w:t xml:space="preserve"> </w:t>
      </w:r>
    </w:p>
    <w:p w:rsidR="00621124" w:rsidRPr="00717C98" w:rsidRDefault="00621124"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L</w:t>
      </w:r>
      <w:r w:rsidR="00E74817">
        <w:rPr>
          <w:rFonts w:cstheme="minorHAnsi"/>
          <w:sz w:val="24"/>
          <w:szCs w:val="24"/>
        </w:rPr>
        <w:t>e conseil a fixé un</w:t>
      </w:r>
      <w:r w:rsidRPr="00717C98">
        <w:rPr>
          <w:rFonts w:cstheme="minorHAnsi"/>
          <w:sz w:val="24"/>
          <w:szCs w:val="24"/>
        </w:rPr>
        <w:t xml:space="preserve"> prix pour chaque matériel en dessous duquel </w:t>
      </w:r>
      <w:r w:rsidR="00240B73" w:rsidRPr="00717C98">
        <w:rPr>
          <w:rFonts w:cstheme="minorHAnsi"/>
          <w:sz w:val="24"/>
          <w:szCs w:val="24"/>
        </w:rPr>
        <w:t>il</w:t>
      </w:r>
      <w:r w:rsidR="00E74817">
        <w:rPr>
          <w:rFonts w:cstheme="minorHAnsi"/>
          <w:sz w:val="24"/>
          <w:szCs w:val="24"/>
        </w:rPr>
        <w:t>s ne seront</w:t>
      </w:r>
      <w:r w:rsidRPr="00717C98">
        <w:rPr>
          <w:rFonts w:cstheme="minorHAnsi"/>
          <w:sz w:val="24"/>
          <w:szCs w:val="24"/>
        </w:rPr>
        <w:t xml:space="preserve"> vendu</w:t>
      </w:r>
      <w:r w:rsidR="00E74817">
        <w:rPr>
          <w:rFonts w:cstheme="minorHAnsi"/>
          <w:sz w:val="24"/>
          <w:szCs w:val="24"/>
        </w:rPr>
        <w:t>s</w:t>
      </w:r>
      <w:r w:rsidRPr="00717C98">
        <w:rPr>
          <w:rFonts w:cstheme="minorHAnsi"/>
          <w:sz w:val="24"/>
          <w:szCs w:val="24"/>
        </w:rPr>
        <w:t>.</w:t>
      </w:r>
    </w:p>
    <w:p w:rsidR="00621124" w:rsidRPr="00717C98" w:rsidRDefault="00621124"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Le</w:t>
      </w:r>
      <w:r w:rsidR="00830F2E">
        <w:rPr>
          <w:rFonts w:cstheme="minorHAnsi"/>
          <w:sz w:val="24"/>
          <w:szCs w:val="24"/>
        </w:rPr>
        <w:t>s engins seront proposés</w:t>
      </w:r>
      <w:r w:rsidR="001755D7">
        <w:rPr>
          <w:rFonts w:cstheme="minorHAnsi"/>
          <w:sz w:val="24"/>
          <w:szCs w:val="24"/>
        </w:rPr>
        <w:t xml:space="preserve"> sur le site du Bon Coin.</w:t>
      </w:r>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717C98" w:rsidRDefault="00323C97" w:rsidP="00717C98">
      <w:pPr>
        <w:widowControl w:val="0"/>
        <w:autoSpaceDE w:val="0"/>
        <w:autoSpaceDN w:val="0"/>
        <w:adjustRightInd w:val="0"/>
        <w:spacing w:after="0" w:line="240" w:lineRule="auto"/>
        <w:rPr>
          <w:rFonts w:cstheme="minorHAnsi"/>
          <w:sz w:val="24"/>
          <w:szCs w:val="24"/>
        </w:rPr>
      </w:pPr>
      <w:r w:rsidRPr="00717C98">
        <w:rPr>
          <w:rFonts w:cstheme="minorHAnsi"/>
          <w:sz w:val="24"/>
          <w:szCs w:val="24"/>
        </w:rPr>
        <w:t>Les travaux de l’</w:t>
      </w:r>
      <w:r w:rsidR="00830F2E">
        <w:rPr>
          <w:rFonts w:cstheme="minorHAnsi"/>
          <w:sz w:val="24"/>
          <w:szCs w:val="24"/>
        </w:rPr>
        <w:t>atelier/mairie de la</w:t>
      </w:r>
      <w:r w:rsidRPr="00717C98">
        <w:rPr>
          <w:rFonts w:cstheme="minorHAnsi"/>
          <w:sz w:val="24"/>
          <w:szCs w:val="24"/>
        </w:rPr>
        <w:t xml:space="preserve"> Verrouillé se poursuivent. Monsieur </w:t>
      </w:r>
      <w:r w:rsidR="00013BDD" w:rsidRPr="00717C98">
        <w:rPr>
          <w:rFonts w:cstheme="minorHAnsi"/>
          <w:sz w:val="24"/>
          <w:szCs w:val="24"/>
        </w:rPr>
        <w:t>Gaël</w:t>
      </w:r>
      <w:r w:rsidRPr="00717C98">
        <w:rPr>
          <w:rFonts w:cstheme="minorHAnsi"/>
          <w:sz w:val="24"/>
          <w:szCs w:val="24"/>
        </w:rPr>
        <w:t xml:space="preserve"> BENOIT </w:t>
      </w:r>
      <w:r w:rsidR="001755D7">
        <w:rPr>
          <w:rFonts w:cstheme="minorHAnsi"/>
          <w:sz w:val="24"/>
          <w:szCs w:val="24"/>
        </w:rPr>
        <w:t xml:space="preserve">souhaite des </w:t>
      </w:r>
      <w:r w:rsidR="00013BDD" w:rsidRPr="00717C98">
        <w:rPr>
          <w:rFonts w:cstheme="minorHAnsi"/>
          <w:sz w:val="24"/>
          <w:szCs w:val="24"/>
        </w:rPr>
        <w:t xml:space="preserve">informations </w:t>
      </w:r>
      <w:r w:rsidR="00830F2E">
        <w:rPr>
          <w:rFonts w:cstheme="minorHAnsi"/>
          <w:sz w:val="24"/>
          <w:szCs w:val="24"/>
        </w:rPr>
        <w:t>concernant</w:t>
      </w:r>
      <w:r w:rsidR="00013BDD" w:rsidRPr="00717C98">
        <w:rPr>
          <w:rFonts w:cstheme="minorHAnsi"/>
          <w:sz w:val="24"/>
          <w:szCs w:val="24"/>
        </w:rPr>
        <w:t xml:space="preserve"> la hauteur </w:t>
      </w:r>
      <w:r w:rsidR="00E74817">
        <w:rPr>
          <w:rFonts w:cstheme="minorHAnsi"/>
          <w:sz w:val="24"/>
          <w:szCs w:val="24"/>
        </w:rPr>
        <w:t>des portails</w:t>
      </w:r>
      <w:r w:rsidR="00013BDD" w:rsidRPr="00717C98">
        <w:rPr>
          <w:rFonts w:cstheme="minorHAnsi"/>
          <w:sz w:val="24"/>
          <w:szCs w:val="24"/>
        </w:rPr>
        <w:t>. Monsieur le M</w:t>
      </w:r>
      <w:r w:rsidR="001238B1">
        <w:rPr>
          <w:rFonts w:cstheme="minorHAnsi"/>
          <w:sz w:val="24"/>
          <w:szCs w:val="24"/>
        </w:rPr>
        <w:t>aire répond qu’</w:t>
      </w:r>
      <w:r w:rsidR="00013BDD" w:rsidRPr="00717C98">
        <w:rPr>
          <w:rFonts w:cstheme="minorHAnsi"/>
          <w:sz w:val="24"/>
          <w:szCs w:val="24"/>
        </w:rPr>
        <w:t xml:space="preserve">en effet, le passage aurait pu être plus élevé pour certains engins. </w:t>
      </w:r>
      <w:r w:rsidR="00E74817">
        <w:rPr>
          <w:rFonts w:cstheme="minorHAnsi"/>
          <w:sz w:val="24"/>
          <w:szCs w:val="24"/>
        </w:rPr>
        <w:t>Une demande de modification a été demandé mais bien trop onéreuse.</w:t>
      </w:r>
    </w:p>
    <w:p w:rsidR="00717C98" w:rsidRDefault="00717C98" w:rsidP="00717C98">
      <w:pPr>
        <w:widowControl w:val="0"/>
        <w:autoSpaceDE w:val="0"/>
        <w:autoSpaceDN w:val="0"/>
        <w:adjustRightInd w:val="0"/>
        <w:spacing w:after="0" w:line="240" w:lineRule="auto"/>
        <w:rPr>
          <w:rFonts w:cstheme="minorHAnsi"/>
          <w:sz w:val="24"/>
          <w:szCs w:val="24"/>
        </w:rPr>
      </w:pPr>
    </w:p>
    <w:p w:rsidR="00717C98" w:rsidRDefault="002B6D8C" w:rsidP="00717C98">
      <w:pPr>
        <w:widowControl w:val="0"/>
        <w:autoSpaceDE w:val="0"/>
        <w:autoSpaceDN w:val="0"/>
        <w:adjustRightInd w:val="0"/>
        <w:spacing w:after="0" w:line="240" w:lineRule="auto"/>
        <w:rPr>
          <w:rFonts w:cstheme="minorHAnsi"/>
          <w:sz w:val="24"/>
          <w:szCs w:val="24"/>
        </w:rPr>
      </w:pPr>
      <w:r w:rsidRPr="00717C98">
        <w:rPr>
          <w:rFonts w:cstheme="minorHAnsi"/>
          <w:bCs/>
          <w:color w:val="303030"/>
          <w:sz w:val="24"/>
          <w:szCs w:val="28"/>
          <w:shd w:val="clear" w:color="auto" w:fill="FFFFFF"/>
        </w:rPr>
        <w:t>Monsieur le Maire donne des informations sur les travaux de Sablayrolles.</w:t>
      </w:r>
    </w:p>
    <w:p w:rsidR="00717C98" w:rsidRDefault="002B6D8C" w:rsidP="00717C98">
      <w:pPr>
        <w:widowControl w:val="0"/>
        <w:autoSpaceDE w:val="0"/>
        <w:autoSpaceDN w:val="0"/>
        <w:adjustRightInd w:val="0"/>
        <w:spacing w:after="0" w:line="240" w:lineRule="auto"/>
        <w:rPr>
          <w:rFonts w:cstheme="minorHAnsi"/>
          <w:bCs/>
          <w:color w:val="303030"/>
          <w:sz w:val="24"/>
          <w:szCs w:val="28"/>
          <w:shd w:val="clear" w:color="auto" w:fill="FFFFFF"/>
        </w:rPr>
      </w:pPr>
      <w:r w:rsidRPr="00717C98">
        <w:rPr>
          <w:rFonts w:cstheme="minorHAnsi"/>
          <w:bCs/>
          <w:color w:val="303030"/>
          <w:sz w:val="24"/>
          <w:szCs w:val="28"/>
          <w:shd w:val="clear" w:color="auto" w:fill="FFFFFF"/>
        </w:rPr>
        <w:t>Les travaux des réseaux secs (électricité, téléphone, fibre)  ont commencés  pour se terminer en septembre.</w:t>
      </w:r>
    </w:p>
    <w:p w:rsidR="00717C98" w:rsidRDefault="00717C98" w:rsidP="00717C98">
      <w:pPr>
        <w:widowControl w:val="0"/>
        <w:autoSpaceDE w:val="0"/>
        <w:autoSpaceDN w:val="0"/>
        <w:adjustRightInd w:val="0"/>
        <w:spacing w:after="0" w:line="240" w:lineRule="auto"/>
        <w:rPr>
          <w:rFonts w:cstheme="minorHAnsi"/>
          <w:sz w:val="24"/>
          <w:szCs w:val="24"/>
        </w:rPr>
      </w:pPr>
    </w:p>
    <w:p w:rsidR="002B6D8C" w:rsidRDefault="002B6D8C" w:rsidP="00717C98">
      <w:pPr>
        <w:widowControl w:val="0"/>
        <w:autoSpaceDE w:val="0"/>
        <w:autoSpaceDN w:val="0"/>
        <w:adjustRightInd w:val="0"/>
        <w:spacing w:after="0" w:line="240" w:lineRule="auto"/>
        <w:rPr>
          <w:rFonts w:cstheme="minorHAnsi"/>
          <w:bCs/>
          <w:color w:val="303030"/>
          <w:sz w:val="24"/>
          <w:szCs w:val="28"/>
          <w:shd w:val="clear" w:color="auto" w:fill="FFFFFF"/>
        </w:rPr>
      </w:pPr>
      <w:r w:rsidRPr="00717C98">
        <w:rPr>
          <w:rFonts w:cstheme="minorHAnsi"/>
          <w:bCs/>
          <w:color w:val="303030"/>
          <w:sz w:val="24"/>
          <w:szCs w:val="28"/>
          <w:shd w:val="clear" w:color="auto" w:fill="FFFFFF"/>
        </w:rPr>
        <w:t>Les travaux de l’arborétum ont c</w:t>
      </w:r>
      <w:r w:rsidR="003A4E85">
        <w:rPr>
          <w:rFonts w:cstheme="minorHAnsi"/>
          <w:bCs/>
          <w:color w:val="303030"/>
          <w:sz w:val="24"/>
          <w:szCs w:val="28"/>
          <w:shd w:val="clear" w:color="auto" w:fill="FFFFFF"/>
        </w:rPr>
        <w:t>ommencé</w:t>
      </w:r>
      <w:r w:rsidRPr="00717C98">
        <w:rPr>
          <w:rFonts w:cstheme="minorHAnsi"/>
          <w:bCs/>
          <w:color w:val="303030"/>
          <w:sz w:val="24"/>
          <w:szCs w:val="28"/>
          <w:shd w:val="clear" w:color="auto" w:fill="FFFFFF"/>
        </w:rPr>
        <w:t xml:space="preserve"> avec le soutien de l’agent de l’ONF.</w:t>
      </w:r>
      <w:r w:rsidR="00830F2E">
        <w:rPr>
          <w:rFonts w:cstheme="minorHAnsi"/>
          <w:bCs/>
          <w:color w:val="303030"/>
          <w:sz w:val="24"/>
          <w:szCs w:val="28"/>
          <w:shd w:val="clear" w:color="auto" w:fill="FFFFFF"/>
        </w:rPr>
        <w:t xml:space="preserve"> </w:t>
      </w:r>
      <w:r w:rsidRPr="00717C98">
        <w:rPr>
          <w:rFonts w:cstheme="minorHAnsi"/>
          <w:bCs/>
          <w:color w:val="303030"/>
          <w:sz w:val="24"/>
          <w:szCs w:val="28"/>
          <w:shd w:val="clear" w:color="auto" w:fill="FFFFFF"/>
        </w:rPr>
        <w:t xml:space="preserve">Les élèves de l’école et des résidents de Nancy Bez se sont rendus sur place pour </w:t>
      </w:r>
      <w:r w:rsidR="00717C98" w:rsidRPr="00717C98">
        <w:rPr>
          <w:rFonts w:cstheme="minorHAnsi"/>
          <w:bCs/>
          <w:color w:val="303030"/>
          <w:sz w:val="24"/>
          <w:szCs w:val="28"/>
          <w:shd w:val="clear" w:color="auto" w:fill="FFFFFF"/>
        </w:rPr>
        <w:t>une journée plantation d’arbres.</w:t>
      </w:r>
    </w:p>
    <w:p w:rsidR="00717C98" w:rsidRPr="00717C98" w:rsidRDefault="00717C98" w:rsidP="00717C98">
      <w:pPr>
        <w:widowControl w:val="0"/>
        <w:autoSpaceDE w:val="0"/>
        <w:autoSpaceDN w:val="0"/>
        <w:adjustRightInd w:val="0"/>
        <w:spacing w:after="0" w:line="240" w:lineRule="auto"/>
        <w:rPr>
          <w:rFonts w:cstheme="minorHAnsi"/>
          <w:sz w:val="24"/>
          <w:szCs w:val="24"/>
        </w:rPr>
      </w:pPr>
    </w:p>
    <w:p w:rsidR="002B6D8C" w:rsidRPr="00717C98" w:rsidRDefault="004A2341" w:rsidP="00E5120F">
      <w:pPr>
        <w:widowControl w:val="0"/>
        <w:autoSpaceDE w:val="0"/>
        <w:autoSpaceDN w:val="0"/>
        <w:adjustRightInd w:val="0"/>
        <w:spacing w:after="0" w:line="240" w:lineRule="auto"/>
        <w:rPr>
          <w:rFonts w:cstheme="minorHAnsi"/>
          <w:sz w:val="24"/>
          <w:szCs w:val="24"/>
        </w:rPr>
      </w:pPr>
      <w:r>
        <w:rPr>
          <w:rFonts w:cstheme="minorHAnsi"/>
          <w:sz w:val="24"/>
          <w:szCs w:val="24"/>
        </w:rPr>
        <w:t xml:space="preserve">Les permis de la Maison Assistante Maternelle (MAM) et </w:t>
      </w:r>
      <w:r w:rsidR="00717C98" w:rsidRPr="00717C98">
        <w:rPr>
          <w:rFonts w:cstheme="minorHAnsi"/>
          <w:sz w:val="24"/>
          <w:szCs w:val="24"/>
        </w:rPr>
        <w:t xml:space="preserve"> l’aménagement du presbytère de Biot ont été déposés.</w:t>
      </w:r>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830F2E" w:rsidRDefault="00AA15D7"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 xml:space="preserve">Madame Elisabeth OULES </w:t>
      </w:r>
      <w:r w:rsidR="003D41DB">
        <w:rPr>
          <w:rFonts w:cstheme="minorHAnsi"/>
          <w:sz w:val="24"/>
          <w:szCs w:val="24"/>
        </w:rPr>
        <w:t xml:space="preserve"> informe qu’environ 160 personnes ont répondu à l’invitation du repas des ainés organisé par la mairie, le 21 mai prochain  et </w:t>
      </w:r>
      <w:r w:rsidR="00830F2E">
        <w:rPr>
          <w:rFonts w:cstheme="minorHAnsi"/>
          <w:sz w:val="24"/>
          <w:szCs w:val="24"/>
        </w:rPr>
        <w:t>demande que le secrétariat se renseigne aupr</w:t>
      </w:r>
      <w:r w:rsidR="003D41DB">
        <w:rPr>
          <w:rFonts w:cstheme="minorHAnsi"/>
          <w:sz w:val="24"/>
          <w:szCs w:val="24"/>
        </w:rPr>
        <w:t xml:space="preserve">ès du traiteur pour qu’il propose </w:t>
      </w:r>
      <w:r w:rsidR="00830F2E">
        <w:rPr>
          <w:rFonts w:cstheme="minorHAnsi"/>
          <w:sz w:val="24"/>
          <w:szCs w:val="24"/>
        </w:rPr>
        <w:t xml:space="preserve"> un repas enfant.</w:t>
      </w:r>
    </w:p>
    <w:p w:rsidR="00830F2E" w:rsidRDefault="00830F2E" w:rsidP="00E5120F">
      <w:pPr>
        <w:widowControl w:val="0"/>
        <w:autoSpaceDE w:val="0"/>
        <w:autoSpaceDN w:val="0"/>
        <w:adjustRightInd w:val="0"/>
        <w:spacing w:after="0" w:line="240" w:lineRule="auto"/>
        <w:rPr>
          <w:rFonts w:cstheme="minorHAnsi"/>
          <w:sz w:val="24"/>
          <w:szCs w:val="24"/>
        </w:rPr>
      </w:pPr>
    </w:p>
    <w:p w:rsidR="00830F2E" w:rsidRDefault="00830F2E" w:rsidP="00E5120F">
      <w:pPr>
        <w:widowControl w:val="0"/>
        <w:autoSpaceDE w:val="0"/>
        <w:autoSpaceDN w:val="0"/>
        <w:adjustRightInd w:val="0"/>
        <w:spacing w:after="0" w:line="240" w:lineRule="auto"/>
        <w:rPr>
          <w:rFonts w:cstheme="minorHAnsi"/>
          <w:sz w:val="24"/>
          <w:szCs w:val="24"/>
        </w:rPr>
      </w:pPr>
      <w:r>
        <w:rPr>
          <w:rFonts w:cstheme="minorHAnsi"/>
          <w:sz w:val="24"/>
          <w:szCs w:val="24"/>
        </w:rPr>
        <w:t>Elle signa</w:t>
      </w:r>
      <w:r w:rsidR="00FD17AE">
        <w:rPr>
          <w:rFonts w:cstheme="minorHAnsi"/>
          <w:sz w:val="24"/>
          <w:szCs w:val="24"/>
        </w:rPr>
        <w:t xml:space="preserve">le des </w:t>
      </w:r>
      <w:r>
        <w:rPr>
          <w:rFonts w:cstheme="minorHAnsi"/>
          <w:sz w:val="24"/>
          <w:szCs w:val="24"/>
        </w:rPr>
        <w:t>nid</w:t>
      </w:r>
      <w:r w:rsidR="00FD17AE">
        <w:rPr>
          <w:rFonts w:cstheme="minorHAnsi"/>
          <w:sz w:val="24"/>
          <w:szCs w:val="24"/>
        </w:rPr>
        <w:t>s</w:t>
      </w:r>
      <w:r>
        <w:rPr>
          <w:rFonts w:cstheme="minorHAnsi"/>
          <w:sz w:val="24"/>
          <w:szCs w:val="24"/>
        </w:rPr>
        <w:t xml:space="preserve"> de poule à Planque Na</w:t>
      </w:r>
      <w:r w:rsidR="001238B1">
        <w:rPr>
          <w:rFonts w:cstheme="minorHAnsi"/>
          <w:sz w:val="24"/>
          <w:szCs w:val="24"/>
        </w:rPr>
        <w:t>r</w:t>
      </w:r>
      <w:r>
        <w:rPr>
          <w:rFonts w:cstheme="minorHAnsi"/>
          <w:sz w:val="24"/>
          <w:szCs w:val="24"/>
        </w:rPr>
        <w:t>pine.</w:t>
      </w:r>
    </w:p>
    <w:p w:rsidR="00830F2E" w:rsidRDefault="00830F2E" w:rsidP="00E5120F">
      <w:pPr>
        <w:widowControl w:val="0"/>
        <w:autoSpaceDE w:val="0"/>
        <w:autoSpaceDN w:val="0"/>
        <w:adjustRightInd w:val="0"/>
        <w:spacing w:after="0" w:line="240" w:lineRule="auto"/>
        <w:rPr>
          <w:rFonts w:cstheme="minorHAnsi"/>
          <w:sz w:val="24"/>
          <w:szCs w:val="24"/>
        </w:rPr>
      </w:pPr>
    </w:p>
    <w:p w:rsidR="00AA15D7" w:rsidRPr="00717C98" w:rsidRDefault="00830F2E" w:rsidP="00E5120F">
      <w:pPr>
        <w:widowControl w:val="0"/>
        <w:autoSpaceDE w:val="0"/>
        <w:autoSpaceDN w:val="0"/>
        <w:adjustRightInd w:val="0"/>
        <w:spacing w:after="0" w:line="240" w:lineRule="auto"/>
        <w:rPr>
          <w:rFonts w:cstheme="minorHAnsi"/>
          <w:sz w:val="24"/>
          <w:szCs w:val="24"/>
        </w:rPr>
      </w:pPr>
      <w:r w:rsidRPr="001755D7">
        <w:rPr>
          <w:rFonts w:cstheme="minorHAnsi"/>
          <w:sz w:val="24"/>
          <w:szCs w:val="24"/>
        </w:rPr>
        <w:t>Elle a assisté à l’assemblée</w:t>
      </w:r>
      <w:r w:rsidR="001755D7" w:rsidRPr="001755D7">
        <w:rPr>
          <w:rFonts w:cstheme="minorHAnsi"/>
          <w:sz w:val="24"/>
          <w:szCs w:val="24"/>
        </w:rPr>
        <w:t xml:space="preserve"> générale du centre de loisirs, aucun parent n</w:t>
      </w:r>
      <w:r w:rsidR="00E5324C">
        <w:rPr>
          <w:rFonts w:cstheme="minorHAnsi"/>
          <w:sz w:val="24"/>
          <w:szCs w:val="24"/>
        </w:rPr>
        <w:t>’était présent sur 114 familles. Elle se questionne sur le coût lié aux dépenses d’énergie et la restauration.</w:t>
      </w:r>
      <w:bookmarkStart w:id="0" w:name="_GoBack"/>
      <w:bookmarkEnd w:id="0"/>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AA15D7" w:rsidRPr="00717C98" w:rsidRDefault="00AA15D7"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Monsieur Thierry ESCANDE</w:t>
      </w:r>
      <w:r w:rsidR="00830F2E">
        <w:rPr>
          <w:rFonts w:cstheme="minorHAnsi"/>
          <w:sz w:val="24"/>
          <w:szCs w:val="24"/>
        </w:rPr>
        <w:t xml:space="preserve"> signale que les travaux concernant l’installation de la fibre sont désordonnés. Les installateurs en plantant les poteau</w:t>
      </w:r>
      <w:r w:rsidR="00121F66">
        <w:rPr>
          <w:rFonts w:cstheme="minorHAnsi"/>
          <w:sz w:val="24"/>
          <w:szCs w:val="24"/>
        </w:rPr>
        <w:t>x</w:t>
      </w:r>
      <w:r w:rsidR="00830F2E">
        <w:rPr>
          <w:rFonts w:cstheme="minorHAnsi"/>
          <w:sz w:val="24"/>
          <w:szCs w:val="24"/>
        </w:rPr>
        <w:t xml:space="preserve"> ne </w:t>
      </w:r>
      <w:r w:rsidR="00121F66">
        <w:rPr>
          <w:rFonts w:cstheme="minorHAnsi"/>
          <w:sz w:val="24"/>
          <w:szCs w:val="24"/>
        </w:rPr>
        <w:t>tiennent pas assez compte du réseau d’eau.</w:t>
      </w:r>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AA15D7" w:rsidRDefault="00AA15D7"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Monsieur Jean-Michel SIRE</w:t>
      </w:r>
      <w:r w:rsidR="00121F66">
        <w:rPr>
          <w:rFonts w:cstheme="minorHAnsi"/>
          <w:sz w:val="24"/>
          <w:szCs w:val="24"/>
        </w:rPr>
        <w:t xml:space="preserve"> demande que des travaux soient engagés dans l’ancienne mairie du Margnès</w:t>
      </w:r>
      <w:r w:rsidR="009D136E">
        <w:rPr>
          <w:rFonts w:cstheme="minorHAnsi"/>
          <w:sz w:val="24"/>
          <w:szCs w:val="24"/>
        </w:rPr>
        <w:t xml:space="preserve"> pour faire des appartements</w:t>
      </w:r>
      <w:r w:rsidR="00121F66">
        <w:rPr>
          <w:rFonts w:cstheme="minorHAnsi"/>
          <w:sz w:val="24"/>
          <w:szCs w:val="24"/>
        </w:rPr>
        <w:t>. Monsieur le maire répond que cela est prévu mais lorsque les autres engagements seront terminés.</w:t>
      </w:r>
    </w:p>
    <w:p w:rsidR="009D136E" w:rsidRDefault="009D136E" w:rsidP="00E5120F">
      <w:pPr>
        <w:widowControl w:val="0"/>
        <w:autoSpaceDE w:val="0"/>
        <w:autoSpaceDN w:val="0"/>
        <w:adjustRightInd w:val="0"/>
        <w:spacing w:after="0" w:line="240" w:lineRule="auto"/>
        <w:rPr>
          <w:rFonts w:cstheme="minorHAnsi"/>
          <w:sz w:val="24"/>
          <w:szCs w:val="24"/>
        </w:rPr>
      </w:pPr>
    </w:p>
    <w:p w:rsidR="009D136E" w:rsidRPr="00717C98" w:rsidRDefault="009D136E" w:rsidP="00E5120F">
      <w:pPr>
        <w:widowControl w:val="0"/>
        <w:autoSpaceDE w:val="0"/>
        <w:autoSpaceDN w:val="0"/>
        <w:adjustRightInd w:val="0"/>
        <w:spacing w:after="0" w:line="240" w:lineRule="auto"/>
        <w:rPr>
          <w:rFonts w:cstheme="minorHAnsi"/>
          <w:sz w:val="24"/>
          <w:szCs w:val="24"/>
        </w:rPr>
      </w:pPr>
      <w:r>
        <w:rPr>
          <w:rFonts w:cstheme="minorHAnsi"/>
          <w:sz w:val="24"/>
          <w:szCs w:val="24"/>
        </w:rPr>
        <w:t>Il demande un garde-corps en face de l’entrée de l’église du Margnès.</w:t>
      </w:r>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3D41DB" w:rsidRDefault="00AA15D7"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Monsieur Gaël BENOIT</w:t>
      </w:r>
      <w:r w:rsidR="00F35C4E">
        <w:rPr>
          <w:rFonts w:cstheme="minorHAnsi"/>
          <w:sz w:val="24"/>
          <w:szCs w:val="24"/>
        </w:rPr>
        <w:t xml:space="preserve"> demande où en ait la vente de Madame Nicole ESCANDE</w:t>
      </w:r>
      <w:r w:rsidR="00FD17AE">
        <w:rPr>
          <w:rFonts w:cstheme="minorHAnsi"/>
          <w:sz w:val="24"/>
          <w:szCs w:val="24"/>
        </w:rPr>
        <w:t xml:space="preserve"> de Pessols, l’enquête publique est prévue pour septembre avec d’autres dossiers. Monsieur Jean-Jacques GRANEL lui a signalé un arbre dangereux au croissement d’A</w:t>
      </w:r>
      <w:r w:rsidR="001238B1">
        <w:rPr>
          <w:rFonts w:cstheme="minorHAnsi"/>
          <w:sz w:val="24"/>
          <w:szCs w:val="24"/>
        </w:rPr>
        <w:t xml:space="preserve">rcanic et </w:t>
      </w:r>
      <w:proofErr w:type="gramStart"/>
      <w:r w:rsidR="001238B1">
        <w:rPr>
          <w:rFonts w:cstheme="minorHAnsi"/>
          <w:sz w:val="24"/>
          <w:szCs w:val="24"/>
        </w:rPr>
        <w:t xml:space="preserve">de </w:t>
      </w:r>
      <w:r w:rsidR="00EE77D2">
        <w:rPr>
          <w:rFonts w:cstheme="minorHAnsi"/>
          <w:sz w:val="24"/>
          <w:szCs w:val="24"/>
        </w:rPr>
        <w:t>la</w:t>
      </w:r>
      <w:proofErr w:type="gramEnd"/>
      <w:r w:rsidR="00EE77D2">
        <w:rPr>
          <w:rFonts w:cstheme="minorHAnsi"/>
          <w:sz w:val="24"/>
          <w:szCs w:val="24"/>
        </w:rPr>
        <w:t xml:space="preserve"> département 53.</w:t>
      </w:r>
    </w:p>
    <w:p w:rsidR="00F35C4E" w:rsidRPr="00717C98" w:rsidRDefault="00F35C4E" w:rsidP="00E5120F">
      <w:pPr>
        <w:widowControl w:val="0"/>
        <w:autoSpaceDE w:val="0"/>
        <w:autoSpaceDN w:val="0"/>
        <w:adjustRightInd w:val="0"/>
        <w:spacing w:after="0" w:line="240" w:lineRule="auto"/>
        <w:rPr>
          <w:rFonts w:cstheme="minorHAnsi"/>
          <w:sz w:val="24"/>
          <w:szCs w:val="24"/>
        </w:rPr>
      </w:pPr>
    </w:p>
    <w:p w:rsidR="00AA15D7" w:rsidRPr="00717C98" w:rsidRDefault="00AA15D7"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 xml:space="preserve">Monsieur Philippe MAFFRE </w:t>
      </w:r>
      <w:r w:rsidR="00E21A2A">
        <w:rPr>
          <w:rFonts w:cstheme="minorHAnsi"/>
          <w:sz w:val="24"/>
          <w:szCs w:val="24"/>
        </w:rPr>
        <w:t>signale des trous sur le chemin</w:t>
      </w:r>
      <w:r w:rsidR="00E74817">
        <w:rPr>
          <w:rFonts w:cstheme="minorHAnsi"/>
          <w:sz w:val="24"/>
          <w:szCs w:val="24"/>
        </w:rPr>
        <w:t xml:space="preserve"> de P</w:t>
      </w:r>
      <w:r w:rsidR="00E21A2A">
        <w:rPr>
          <w:rFonts w:cstheme="minorHAnsi"/>
          <w:sz w:val="24"/>
          <w:szCs w:val="24"/>
        </w:rPr>
        <w:t>eyrolles</w:t>
      </w:r>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AA15D7" w:rsidRDefault="00AA15D7"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Monsieur Tom FABRE</w:t>
      </w:r>
      <w:r w:rsidR="00E21A2A">
        <w:rPr>
          <w:rFonts w:cstheme="minorHAnsi"/>
          <w:sz w:val="24"/>
          <w:szCs w:val="24"/>
        </w:rPr>
        <w:t xml:space="preserve"> signale un nid de frelons à Cabrespine.</w:t>
      </w:r>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AA15D7" w:rsidRPr="00717C98" w:rsidRDefault="00AA15D7" w:rsidP="00E5120F">
      <w:pPr>
        <w:widowControl w:val="0"/>
        <w:autoSpaceDE w:val="0"/>
        <w:autoSpaceDN w:val="0"/>
        <w:adjustRightInd w:val="0"/>
        <w:spacing w:after="0" w:line="240" w:lineRule="auto"/>
        <w:rPr>
          <w:rFonts w:cstheme="minorHAnsi"/>
          <w:sz w:val="24"/>
          <w:szCs w:val="24"/>
        </w:rPr>
      </w:pPr>
      <w:r w:rsidRPr="00717C98">
        <w:rPr>
          <w:rFonts w:cstheme="minorHAnsi"/>
          <w:sz w:val="24"/>
          <w:szCs w:val="24"/>
        </w:rPr>
        <w:t>Monsieur David ESCANDE</w:t>
      </w:r>
      <w:r w:rsidR="007E5A6E">
        <w:rPr>
          <w:rFonts w:cstheme="minorHAnsi"/>
          <w:sz w:val="24"/>
          <w:szCs w:val="24"/>
        </w:rPr>
        <w:t xml:space="preserve"> </w:t>
      </w:r>
      <w:r w:rsidR="004A2341">
        <w:rPr>
          <w:rFonts w:cstheme="minorHAnsi"/>
          <w:sz w:val="24"/>
          <w:szCs w:val="24"/>
        </w:rPr>
        <w:t>a programmé</w:t>
      </w:r>
      <w:r w:rsidR="00E93A15">
        <w:rPr>
          <w:rFonts w:cstheme="minorHAnsi"/>
          <w:sz w:val="24"/>
          <w:szCs w:val="24"/>
        </w:rPr>
        <w:t xml:space="preserve"> des rendez-vous pour</w:t>
      </w:r>
      <w:r w:rsidR="004A2341">
        <w:rPr>
          <w:rFonts w:cstheme="minorHAnsi"/>
          <w:sz w:val="24"/>
          <w:szCs w:val="24"/>
        </w:rPr>
        <w:t xml:space="preserve"> plusieurs visites de l’appartement de LAGRANGE. Il </w:t>
      </w:r>
      <w:r w:rsidR="00E93A15">
        <w:rPr>
          <w:rFonts w:cstheme="minorHAnsi"/>
          <w:sz w:val="24"/>
          <w:szCs w:val="24"/>
        </w:rPr>
        <w:t>demande si des</w:t>
      </w:r>
      <w:r w:rsidR="007E5A6E">
        <w:rPr>
          <w:rFonts w:cstheme="minorHAnsi"/>
          <w:sz w:val="24"/>
          <w:szCs w:val="24"/>
        </w:rPr>
        <w:t xml:space="preserve"> travaux</w:t>
      </w:r>
      <w:r w:rsidR="00E93A15">
        <w:rPr>
          <w:rFonts w:cstheme="minorHAnsi"/>
          <w:sz w:val="24"/>
          <w:szCs w:val="24"/>
        </w:rPr>
        <w:t xml:space="preserve"> de consolidation peuvent être faits</w:t>
      </w:r>
      <w:r w:rsidR="007E5A6E">
        <w:rPr>
          <w:rFonts w:cstheme="minorHAnsi"/>
          <w:sz w:val="24"/>
          <w:szCs w:val="24"/>
        </w:rPr>
        <w:t xml:space="preserve"> sur le canal longeant la D66 au hameau de Lagrange et il signale des nids de poule. </w:t>
      </w:r>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AA15D7" w:rsidRPr="00717C98" w:rsidRDefault="00AA15D7" w:rsidP="00E5120F">
      <w:pPr>
        <w:widowControl w:val="0"/>
        <w:autoSpaceDE w:val="0"/>
        <w:autoSpaceDN w:val="0"/>
        <w:adjustRightInd w:val="0"/>
        <w:spacing w:after="0" w:line="240" w:lineRule="auto"/>
        <w:rPr>
          <w:rFonts w:cstheme="minorHAnsi"/>
          <w:sz w:val="24"/>
          <w:szCs w:val="24"/>
        </w:rPr>
      </w:pPr>
    </w:p>
    <w:p w:rsidR="00690DE8" w:rsidRPr="00690DE8"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i/>
          <w:iCs/>
          <w:color w:val="808080"/>
          <w:sz w:val="24"/>
          <w:szCs w:val="24"/>
        </w:rPr>
      </w:pPr>
    </w:p>
    <w:p w:rsidR="00690DE8" w:rsidRPr="00147B01"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0"/>
          <w:szCs w:val="24"/>
        </w:rPr>
      </w:pPr>
    </w:p>
    <w:p w:rsidR="00690DE8" w:rsidRPr="00147B01"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0"/>
          <w:szCs w:val="24"/>
        </w:rPr>
      </w:pPr>
      <w:r w:rsidRPr="00147B01">
        <w:rPr>
          <w:rFonts w:ascii="Calibri" w:hAnsi="Calibri" w:cs="Calibri"/>
          <w:sz w:val="20"/>
          <w:szCs w:val="24"/>
        </w:rPr>
        <w:t>Plus rien n'étant à l'ordre du jour et personne ne demandant la parol</w:t>
      </w:r>
      <w:r w:rsidR="00D2734A" w:rsidRPr="00147B01">
        <w:rPr>
          <w:rFonts w:ascii="Calibri" w:hAnsi="Calibri" w:cs="Calibri"/>
          <w:sz w:val="20"/>
          <w:szCs w:val="24"/>
        </w:rPr>
        <w:t>e, la séance est levée à vingt-trois heures trente.</w:t>
      </w:r>
    </w:p>
    <w:p w:rsidR="00690DE8" w:rsidRPr="00147B01" w:rsidRDefault="00690DE8" w:rsidP="00690D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sz w:val="20"/>
          <w:szCs w:val="24"/>
        </w:rPr>
      </w:pPr>
    </w:p>
    <w:p w:rsidR="00D276DA" w:rsidRPr="00147B01" w:rsidRDefault="00D276DA" w:rsidP="00690DE8">
      <w:pPr>
        <w:rPr>
          <w:sz w:val="18"/>
        </w:rPr>
      </w:pPr>
    </w:p>
    <w:sectPr w:rsidR="00D276DA" w:rsidRPr="00147B01" w:rsidSect="00B440EA">
      <w:footerReference w:type="default" r:id="rId7"/>
      <w:pgSz w:w="11906" w:h="16838"/>
      <w:pgMar w:top="1417" w:right="823" w:bottom="1417" w:left="110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BF" w:rsidRDefault="00431CBF">
      <w:pPr>
        <w:spacing w:after="0" w:line="240" w:lineRule="auto"/>
      </w:pPr>
      <w:r>
        <w:separator/>
      </w:r>
    </w:p>
  </w:endnote>
  <w:endnote w:type="continuationSeparator" w:id="0">
    <w:p w:rsidR="00431CBF" w:rsidRDefault="0043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EA" w:rsidRDefault="002976A0">
    <w:pPr>
      <w:pStyle w:val="Normal0"/>
      <w:widowControl/>
    </w:pPr>
    <w:r>
      <w:fldChar w:fldCharType="begin"/>
    </w:r>
    <w:r>
      <w:instrText xml:space="preserve"> PAGE \* Arabic </w:instrText>
    </w:r>
    <w:r>
      <w:fldChar w:fldCharType="separate"/>
    </w:r>
    <w:r w:rsidR="00E5324C">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BF" w:rsidRDefault="00431CBF">
      <w:pPr>
        <w:spacing w:after="0" w:line="240" w:lineRule="auto"/>
      </w:pPr>
      <w:r>
        <w:separator/>
      </w:r>
    </w:p>
  </w:footnote>
  <w:footnote w:type="continuationSeparator" w:id="0">
    <w:p w:rsidR="00431CBF" w:rsidRDefault="00431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4BF6"/>
    <w:multiLevelType w:val="hybridMultilevel"/>
    <w:tmpl w:val="5E9A8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E8"/>
    <w:rsid w:val="00013BDD"/>
    <w:rsid w:val="00121F66"/>
    <w:rsid w:val="001238B1"/>
    <w:rsid w:val="0012526E"/>
    <w:rsid w:val="00147B01"/>
    <w:rsid w:val="001755D7"/>
    <w:rsid w:val="00240B73"/>
    <w:rsid w:val="002709D6"/>
    <w:rsid w:val="002976A0"/>
    <w:rsid w:val="002B6D8C"/>
    <w:rsid w:val="00323C97"/>
    <w:rsid w:val="003A4E85"/>
    <w:rsid w:val="003D41DB"/>
    <w:rsid w:val="003D5673"/>
    <w:rsid w:val="00431CBF"/>
    <w:rsid w:val="004A2341"/>
    <w:rsid w:val="004F30DC"/>
    <w:rsid w:val="005B4662"/>
    <w:rsid w:val="005B4916"/>
    <w:rsid w:val="00621124"/>
    <w:rsid w:val="00660510"/>
    <w:rsid w:val="00690DE8"/>
    <w:rsid w:val="0069130D"/>
    <w:rsid w:val="00714A68"/>
    <w:rsid w:val="00717C98"/>
    <w:rsid w:val="007E5A6E"/>
    <w:rsid w:val="00830F2E"/>
    <w:rsid w:val="009D136E"/>
    <w:rsid w:val="009E5D45"/>
    <w:rsid w:val="00A716A3"/>
    <w:rsid w:val="00AA15D7"/>
    <w:rsid w:val="00D2734A"/>
    <w:rsid w:val="00D276DA"/>
    <w:rsid w:val="00E21A2A"/>
    <w:rsid w:val="00E34C01"/>
    <w:rsid w:val="00E5120F"/>
    <w:rsid w:val="00E5324C"/>
    <w:rsid w:val="00E74817"/>
    <w:rsid w:val="00E93A15"/>
    <w:rsid w:val="00EA6491"/>
    <w:rsid w:val="00EE77D2"/>
    <w:rsid w:val="00F35C4E"/>
    <w:rsid w:val="00F54BB3"/>
    <w:rsid w:val="00FD1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8A3AA-53B1-47BC-B69A-B068A89C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690DE8"/>
    <w:pPr>
      <w:keepNext/>
      <w:autoSpaceDE w:val="0"/>
      <w:autoSpaceDN w:val="0"/>
      <w:adjustRightInd w:val="0"/>
      <w:spacing w:before="240" w:after="60" w:line="240" w:lineRule="auto"/>
      <w:outlineLvl w:val="0"/>
    </w:pPr>
    <w:rPr>
      <w:rFonts w:ascii="Arial" w:hAnsi="Arial" w:cs="Arial"/>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90DE8"/>
    <w:rPr>
      <w:rFonts w:ascii="Arial" w:hAnsi="Arial" w:cs="Arial"/>
      <w:b/>
      <w:bCs/>
      <w:sz w:val="32"/>
      <w:szCs w:val="32"/>
    </w:rPr>
  </w:style>
  <w:style w:type="paragraph" w:customStyle="1" w:styleId="Normal0">
    <w:name w:val="[Normal]"/>
    <w:uiPriority w:val="99"/>
    <w:rsid w:val="00690DE8"/>
    <w:pPr>
      <w:widowControl w:val="0"/>
      <w:autoSpaceDE w:val="0"/>
      <w:autoSpaceDN w:val="0"/>
      <w:adjustRightInd w:val="0"/>
      <w:spacing w:after="0" w:line="240" w:lineRule="auto"/>
    </w:pPr>
    <w:rPr>
      <w:rFonts w:ascii="Arial" w:hAnsi="Arial" w:cs="Arial"/>
      <w:sz w:val="24"/>
      <w:szCs w:val="24"/>
    </w:rPr>
  </w:style>
  <w:style w:type="paragraph" w:customStyle="1" w:styleId="VuConsidrant">
    <w:name w:val="Vu.Considérant"/>
    <w:basedOn w:val="Normal"/>
    <w:uiPriority w:val="99"/>
    <w:rsid w:val="00E5120F"/>
    <w:pPr>
      <w:autoSpaceDE w:val="0"/>
      <w:autoSpaceDN w:val="0"/>
      <w:adjustRightInd w:val="0"/>
      <w:spacing w:after="140" w:line="240" w:lineRule="auto"/>
      <w:jc w:val="both"/>
    </w:pPr>
    <w:rPr>
      <w:rFonts w:ascii="Arial" w:hAnsi="Arial" w:cs="Arial"/>
      <w:sz w:val="20"/>
      <w:szCs w:val="20"/>
    </w:rPr>
  </w:style>
  <w:style w:type="paragraph" w:styleId="Paragraphedeliste">
    <w:name w:val="List Paragraph"/>
    <w:basedOn w:val="Normal"/>
    <w:uiPriority w:val="34"/>
    <w:qFormat/>
    <w:rsid w:val="002B6D8C"/>
    <w:pPr>
      <w:ind w:left="720"/>
      <w:contextualSpacing/>
    </w:pPr>
  </w:style>
  <w:style w:type="paragraph" w:styleId="Textedebulles">
    <w:name w:val="Balloon Text"/>
    <w:basedOn w:val="Normal"/>
    <w:link w:val="TextedebullesCar"/>
    <w:uiPriority w:val="99"/>
    <w:semiHidden/>
    <w:unhideWhenUsed/>
    <w:rsid w:val="003A4E8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4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8</Pages>
  <Words>2245</Words>
  <Characters>12349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32</cp:revision>
  <cp:lastPrinted>2023-04-25T12:38:00Z</cp:lastPrinted>
  <dcterms:created xsi:type="dcterms:W3CDTF">2023-04-21T07:24:00Z</dcterms:created>
  <dcterms:modified xsi:type="dcterms:W3CDTF">2023-04-28T10:00:00Z</dcterms:modified>
</cp:coreProperties>
</file>